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38D0C" w14:textId="76C0B35B" w:rsidR="009A6538" w:rsidRDefault="009A6538" w:rsidP="009A6538">
      <w:pPr>
        <w:pStyle w:val="3GPPHeader"/>
        <w:spacing w:after="60"/>
        <w:rPr>
          <w:sz w:val="32"/>
          <w:szCs w:val="32"/>
          <w:highlight w:val="yellow"/>
        </w:rPr>
      </w:pPr>
      <w:r>
        <w:t>3GPP TSG-RAN WG1 Meeting #97</w:t>
      </w:r>
      <w:r>
        <w:tab/>
      </w:r>
      <w:proofErr w:type="spellStart"/>
      <w:r>
        <w:rPr>
          <w:sz w:val="32"/>
          <w:szCs w:val="32"/>
        </w:rPr>
        <w:t>Tdoc</w:t>
      </w:r>
      <w:proofErr w:type="spellEnd"/>
      <w:r>
        <w:rPr>
          <w:sz w:val="32"/>
          <w:szCs w:val="32"/>
        </w:rPr>
        <w:t xml:space="preserve"> </w:t>
      </w:r>
      <w:r w:rsidR="0067236C" w:rsidRPr="0067236C">
        <w:rPr>
          <w:sz w:val="32"/>
          <w:szCs w:val="32"/>
        </w:rPr>
        <w:t>R1-1907325</w:t>
      </w:r>
    </w:p>
    <w:p w14:paraId="34A6AB33" w14:textId="77777777" w:rsidR="009A6538" w:rsidRPr="00832F73" w:rsidRDefault="009A6538" w:rsidP="009A6538">
      <w:pPr>
        <w:pStyle w:val="3GPPHeader"/>
      </w:pPr>
      <w:r>
        <w:t>Reno, USA</w:t>
      </w:r>
      <w:r w:rsidRPr="00BB51E7">
        <w:t xml:space="preserve">, </w:t>
      </w:r>
      <w:r>
        <w:t>May 13-17</w:t>
      </w:r>
      <w:r w:rsidRPr="00BB51E7">
        <w:t>, 2019</w:t>
      </w:r>
    </w:p>
    <w:p w14:paraId="20B64D11" w14:textId="77777777" w:rsidR="008807CF" w:rsidRPr="00C46F81" w:rsidRDefault="008807CF" w:rsidP="008807CF">
      <w:pPr>
        <w:pStyle w:val="3GPPHeader"/>
        <w:spacing w:after="0"/>
        <w:rPr>
          <w:sz w:val="22"/>
        </w:rPr>
      </w:pPr>
    </w:p>
    <w:p w14:paraId="0CB751FB" w14:textId="77777777" w:rsidR="008807CF" w:rsidRPr="00C46F81" w:rsidRDefault="008807CF" w:rsidP="008807CF">
      <w:pPr>
        <w:pStyle w:val="3GPPHeader"/>
        <w:spacing w:after="0"/>
        <w:rPr>
          <w:sz w:val="22"/>
        </w:rPr>
      </w:pPr>
      <w:r w:rsidRPr="00C46F81">
        <w:rPr>
          <w:sz w:val="22"/>
        </w:rPr>
        <w:t>Agenda Item:</w:t>
      </w:r>
      <w:r w:rsidRPr="00C46F81">
        <w:rPr>
          <w:sz w:val="22"/>
        </w:rPr>
        <w:tab/>
        <w:t>7.2.9.3</w:t>
      </w:r>
    </w:p>
    <w:p w14:paraId="6FD0C4A0" w14:textId="77777777" w:rsidR="008807CF" w:rsidRPr="00C46F81" w:rsidRDefault="008807CF" w:rsidP="008807CF">
      <w:pPr>
        <w:pStyle w:val="3GPPHeader"/>
        <w:spacing w:after="0"/>
        <w:rPr>
          <w:sz w:val="22"/>
        </w:rPr>
      </w:pPr>
      <w:r w:rsidRPr="00C46F81">
        <w:rPr>
          <w:sz w:val="22"/>
        </w:rPr>
        <w:t>Source:</w:t>
      </w:r>
      <w:r w:rsidRPr="00C46F81">
        <w:rPr>
          <w:sz w:val="22"/>
        </w:rPr>
        <w:tab/>
        <w:t>Ericsson</w:t>
      </w:r>
    </w:p>
    <w:p w14:paraId="3714220A" w14:textId="0393A03A" w:rsidR="008807CF" w:rsidRPr="00C46F81" w:rsidRDefault="008807CF" w:rsidP="008807CF">
      <w:pPr>
        <w:pStyle w:val="3GPPHeader"/>
        <w:spacing w:after="0"/>
        <w:rPr>
          <w:sz w:val="22"/>
        </w:rPr>
      </w:pPr>
      <w:r w:rsidRPr="00C46F81">
        <w:rPr>
          <w:sz w:val="22"/>
        </w:rPr>
        <w:t>Title:</w:t>
      </w:r>
      <w:r w:rsidRPr="00C46F81">
        <w:rPr>
          <w:sz w:val="22"/>
        </w:rPr>
        <w:tab/>
        <w:t xml:space="preserve">RRM </w:t>
      </w:r>
      <w:r w:rsidR="00BA0022">
        <w:rPr>
          <w:sz w:val="22"/>
        </w:rPr>
        <w:t xml:space="preserve">measurement </w:t>
      </w:r>
      <w:r w:rsidRPr="00C46F81">
        <w:rPr>
          <w:sz w:val="22"/>
        </w:rPr>
        <w:t xml:space="preserve">aspects of NR UE power saving </w:t>
      </w:r>
    </w:p>
    <w:p w14:paraId="1A6AB379" w14:textId="77777777" w:rsidR="008807CF" w:rsidRPr="00C46F81" w:rsidRDefault="008807CF" w:rsidP="008807CF">
      <w:pPr>
        <w:pStyle w:val="3GPPHeader"/>
        <w:spacing w:after="0"/>
        <w:rPr>
          <w:sz w:val="22"/>
        </w:rPr>
      </w:pPr>
      <w:r w:rsidRPr="00C46F81">
        <w:rPr>
          <w:sz w:val="22"/>
        </w:rPr>
        <w:t>Document for:</w:t>
      </w:r>
      <w:r w:rsidRPr="00C46F81">
        <w:rPr>
          <w:sz w:val="22"/>
        </w:rPr>
        <w:tab/>
        <w:t>Discussion and Decision</w:t>
      </w:r>
    </w:p>
    <w:p w14:paraId="0A73FAA2" w14:textId="77777777" w:rsidR="008807CF" w:rsidRPr="00C46F81" w:rsidRDefault="008807CF" w:rsidP="008807CF">
      <w:pPr>
        <w:pStyle w:val="3GPPHeader"/>
        <w:spacing w:after="0"/>
        <w:rPr>
          <w:sz w:val="22"/>
        </w:rPr>
      </w:pPr>
    </w:p>
    <w:p w14:paraId="1E62CBE1" w14:textId="58D92A58" w:rsidR="008807CF" w:rsidRPr="00C46F81" w:rsidRDefault="008807CF" w:rsidP="008807CF">
      <w:pPr>
        <w:pStyle w:val="3GPPHeader"/>
        <w:spacing w:after="0"/>
        <w:rPr>
          <w:sz w:val="22"/>
        </w:rPr>
      </w:pPr>
    </w:p>
    <w:p w14:paraId="4F3444F6" w14:textId="77777777" w:rsidR="008807CF" w:rsidRPr="00C46F81" w:rsidRDefault="008807CF" w:rsidP="008807CF">
      <w:pPr>
        <w:pStyle w:val="Heading1"/>
        <w:rPr>
          <w:lang w:val="en-US"/>
        </w:rPr>
      </w:pPr>
      <w:r w:rsidRPr="00C46F81">
        <w:rPr>
          <w:lang w:val="en-US"/>
        </w:rPr>
        <w:t>1</w:t>
      </w:r>
      <w:r w:rsidRPr="00C46F81">
        <w:rPr>
          <w:lang w:val="en-US"/>
        </w:rPr>
        <w:tab/>
        <w:t>Introduction</w:t>
      </w:r>
    </w:p>
    <w:p w14:paraId="2A0FE298" w14:textId="698033E9" w:rsidR="000F5DF1" w:rsidRPr="00C46F81" w:rsidRDefault="000F5DF1" w:rsidP="000F5DF1">
      <w:pPr>
        <w:pStyle w:val="BodyText"/>
      </w:pPr>
      <w:r>
        <w:t xml:space="preserve">In parallel with </w:t>
      </w:r>
      <w:r w:rsidR="00885EE3">
        <w:t xml:space="preserve">NR UE PS </w:t>
      </w:r>
      <w:r>
        <w:t xml:space="preserve">WI work on RAN1 topics listed the WID, work continues also on </w:t>
      </w:r>
      <w:r w:rsidR="00252864">
        <w:t xml:space="preserve">other </w:t>
      </w:r>
      <w:r>
        <w:t xml:space="preserve">topics </w:t>
      </w:r>
      <w:r w:rsidR="00252864">
        <w:t xml:space="preserve">previously </w:t>
      </w:r>
      <w:r>
        <w:t>discussed in the SI</w:t>
      </w:r>
      <w:r w:rsidR="007962B5">
        <w:t xml:space="preserve"> [1]</w:t>
      </w:r>
      <w:r>
        <w:t xml:space="preserve">, to </w:t>
      </w:r>
      <w:r w:rsidR="00252864">
        <w:t>refine</w:t>
      </w:r>
      <w:r>
        <w:t xml:space="preserve"> conclusions and perform down-selection for RAN-84. </w:t>
      </w:r>
    </w:p>
    <w:p w14:paraId="3E74A601" w14:textId="709B5475" w:rsidR="000F5DF1" w:rsidRDefault="000F5DF1" w:rsidP="000F5DF1">
      <w:pPr>
        <w:pStyle w:val="BodyText"/>
      </w:pPr>
      <w:r w:rsidRPr="00C46F81">
        <w:t xml:space="preserve">In this paper, we discuss </w:t>
      </w:r>
      <w:r>
        <w:t>issues related to RRM measurements and propose topic prioritization for TR conclusions</w:t>
      </w:r>
      <w:r w:rsidR="003920C9">
        <w:t xml:space="preserve"> [2]</w:t>
      </w:r>
      <w:r>
        <w:t xml:space="preserve">. </w:t>
      </w:r>
    </w:p>
    <w:p w14:paraId="0F933D56" w14:textId="77777777" w:rsidR="008807CF" w:rsidRPr="00C46F81" w:rsidRDefault="008807CF" w:rsidP="008807CF">
      <w:pPr>
        <w:pStyle w:val="Heading1"/>
        <w:rPr>
          <w:lang w:val="en-US"/>
        </w:rPr>
      </w:pPr>
      <w:bookmarkStart w:id="0" w:name="_GoBack"/>
      <w:bookmarkEnd w:id="0"/>
      <w:r w:rsidRPr="00C46F81">
        <w:rPr>
          <w:lang w:val="en-US"/>
        </w:rPr>
        <w:t>2</w:t>
      </w:r>
      <w:r w:rsidRPr="00C46F81">
        <w:rPr>
          <w:lang w:val="en-US"/>
        </w:rPr>
        <w:tab/>
        <w:t>Discussion</w:t>
      </w:r>
    </w:p>
    <w:p w14:paraId="226167FC" w14:textId="77777777" w:rsidR="00397037" w:rsidRDefault="00397037" w:rsidP="00397037">
      <w:pPr>
        <w:pStyle w:val="Heading2"/>
        <w:rPr>
          <w:lang w:val="en-US"/>
        </w:rPr>
      </w:pPr>
      <w:r w:rsidRPr="00C46F81">
        <w:rPr>
          <w:lang w:val="en-US"/>
        </w:rPr>
        <w:t>2.1</w:t>
      </w:r>
      <w:r w:rsidRPr="00C46F81">
        <w:rPr>
          <w:lang w:val="en-US"/>
        </w:rPr>
        <w:tab/>
        <w:t>Relaxation and reduction of measurements</w:t>
      </w:r>
    </w:p>
    <w:p w14:paraId="30D1DF68" w14:textId="56DA04EF" w:rsidR="00766B6B" w:rsidRDefault="00766B6B" w:rsidP="00766B6B">
      <w:pPr>
        <w:jc w:val="both"/>
        <w:rPr>
          <w:rFonts w:ascii="Arial" w:hAnsi="Arial" w:cs="Arial"/>
          <w:lang w:eastAsia="ja-JP"/>
        </w:rPr>
      </w:pPr>
      <w:r>
        <w:rPr>
          <w:rFonts w:ascii="Arial" w:hAnsi="Arial" w:cs="Arial"/>
          <w:lang w:eastAsia="ja-JP"/>
        </w:rPr>
        <w:t xml:space="preserve">The need for </w:t>
      </w:r>
      <w:r w:rsidRPr="00AF22DC">
        <w:rPr>
          <w:rFonts w:ascii="Arial" w:hAnsi="Arial" w:cs="Arial"/>
          <w:lang w:eastAsia="ja-JP"/>
        </w:rPr>
        <w:t xml:space="preserve">other-cell measurement </w:t>
      </w:r>
      <w:r>
        <w:rPr>
          <w:rFonts w:ascii="Arial" w:hAnsi="Arial" w:cs="Arial"/>
          <w:lang w:eastAsia="ja-JP"/>
        </w:rPr>
        <w:t>is</w:t>
      </w:r>
      <w:r w:rsidRPr="00AF22DC">
        <w:rPr>
          <w:rFonts w:ascii="Arial" w:hAnsi="Arial" w:cs="Arial"/>
          <w:lang w:eastAsia="ja-JP"/>
        </w:rPr>
        <w:t xml:space="preserve"> determined by serving cell </w:t>
      </w:r>
      <w:r>
        <w:rPr>
          <w:rFonts w:ascii="Arial" w:hAnsi="Arial" w:cs="Arial"/>
          <w:lang w:eastAsia="ja-JP"/>
        </w:rPr>
        <w:t>status; those measurements are typically activated only when serving cell quality variations or reduction are observed. As the serving cell</w:t>
      </w:r>
      <w:r w:rsidRPr="00AF22DC">
        <w:rPr>
          <w:rFonts w:ascii="Arial" w:hAnsi="Arial" w:cs="Arial"/>
          <w:lang w:eastAsia="ja-JP"/>
        </w:rPr>
        <w:t xml:space="preserve"> </w:t>
      </w:r>
      <w:r>
        <w:rPr>
          <w:rFonts w:ascii="Arial" w:hAnsi="Arial" w:cs="Arial"/>
          <w:lang w:eastAsia="ja-JP"/>
        </w:rPr>
        <w:t>is</w:t>
      </w:r>
      <w:r w:rsidRPr="00AF22DC">
        <w:rPr>
          <w:rFonts w:ascii="Arial" w:hAnsi="Arial" w:cs="Arial"/>
          <w:lang w:eastAsia="ja-JP"/>
        </w:rPr>
        <w:t xml:space="preserve"> monitored more often, the measurement reduction efforts may be viewed as directed primarily towards serving cell measurements. Currently, </w:t>
      </w:r>
      <w:r>
        <w:rPr>
          <w:rFonts w:ascii="Arial" w:hAnsi="Arial" w:cs="Arial"/>
          <w:lang w:eastAsia="ja-JP"/>
        </w:rPr>
        <w:t>typical UE configuration by the NW</w:t>
      </w:r>
      <w:r w:rsidRPr="00AF22DC">
        <w:rPr>
          <w:rFonts w:ascii="Arial" w:hAnsi="Arial" w:cs="Arial"/>
          <w:lang w:eastAsia="ja-JP"/>
        </w:rPr>
        <w:t xml:space="preserve"> </w:t>
      </w:r>
      <w:r>
        <w:rPr>
          <w:rFonts w:ascii="Arial" w:hAnsi="Arial" w:cs="Arial"/>
          <w:lang w:eastAsia="ja-JP"/>
        </w:rPr>
        <w:t>is expected to be such</w:t>
      </w:r>
      <w:r w:rsidRPr="00AF22DC">
        <w:rPr>
          <w:rFonts w:ascii="Arial" w:hAnsi="Arial" w:cs="Arial"/>
          <w:lang w:eastAsia="ja-JP"/>
        </w:rPr>
        <w:t xml:space="preserve"> that the UE should not wake up more often for measurements than it does for PDCCH monitoring according to its </w:t>
      </w:r>
      <w:r w:rsidR="00636148">
        <w:rPr>
          <w:rFonts w:ascii="Arial" w:hAnsi="Arial" w:cs="Arial"/>
          <w:lang w:eastAsia="ja-JP"/>
        </w:rPr>
        <w:t>C</w:t>
      </w:r>
      <w:r w:rsidRPr="00AF22DC">
        <w:rPr>
          <w:rFonts w:ascii="Arial" w:hAnsi="Arial" w:cs="Arial"/>
          <w:lang w:eastAsia="ja-JP"/>
        </w:rPr>
        <w:t xml:space="preserve">DRX/DRX configuration (data scheduling in connected </w:t>
      </w:r>
      <w:r>
        <w:rPr>
          <w:rFonts w:ascii="Arial" w:hAnsi="Arial" w:cs="Arial"/>
          <w:lang w:eastAsia="ja-JP"/>
        </w:rPr>
        <w:t xml:space="preserve">mode </w:t>
      </w:r>
      <w:r w:rsidRPr="00AF22DC">
        <w:rPr>
          <w:rFonts w:ascii="Arial" w:hAnsi="Arial" w:cs="Arial"/>
          <w:lang w:eastAsia="ja-JP"/>
        </w:rPr>
        <w:t>or paging in idle/inactive</w:t>
      </w:r>
      <w:r>
        <w:rPr>
          <w:rFonts w:ascii="Arial" w:hAnsi="Arial" w:cs="Arial"/>
          <w:lang w:eastAsia="ja-JP"/>
        </w:rPr>
        <w:t xml:space="preserve"> mode</w:t>
      </w:r>
      <w:r w:rsidRPr="00AF22DC">
        <w:rPr>
          <w:rFonts w:ascii="Arial" w:hAnsi="Arial" w:cs="Arial"/>
          <w:lang w:eastAsia="ja-JP"/>
        </w:rPr>
        <w:t xml:space="preserve">). </w:t>
      </w:r>
      <w:r>
        <w:rPr>
          <w:rFonts w:ascii="Arial" w:hAnsi="Arial" w:cs="Arial"/>
          <w:lang w:eastAsia="ja-JP"/>
        </w:rPr>
        <w:t>Therefore, in practice,</w:t>
      </w:r>
      <w:r w:rsidRPr="00AF22DC">
        <w:rPr>
          <w:rFonts w:ascii="Arial" w:hAnsi="Arial" w:cs="Arial"/>
          <w:lang w:eastAsia="ja-JP"/>
        </w:rPr>
        <w:t xml:space="preserve"> serving cell measurement reduction, e.g. sparser L1 sample collection, </w:t>
      </w:r>
      <w:r>
        <w:rPr>
          <w:rFonts w:ascii="Arial" w:hAnsi="Arial" w:cs="Arial"/>
          <w:lang w:eastAsia="ja-JP"/>
        </w:rPr>
        <w:t>may not have a major UE</w:t>
      </w:r>
      <w:r w:rsidRPr="00AF22DC">
        <w:rPr>
          <w:rFonts w:ascii="Arial" w:hAnsi="Arial" w:cs="Arial"/>
          <w:lang w:eastAsia="ja-JP"/>
        </w:rPr>
        <w:t xml:space="preserve"> PS benefit</w:t>
      </w:r>
      <w:r>
        <w:rPr>
          <w:rFonts w:ascii="Arial" w:hAnsi="Arial" w:cs="Arial"/>
          <w:lang w:eastAsia="ja-JP"/>
        </w:rPr>
        <w:t>, especially if taken in the broader context of the UE operation</w:t>
      </w:r>
      <w:r w:rsidRPr="00AF22DC">
        <w:rPr>
          <w:rFonts w:ascii="Arial" w:hAnsi="Arial" w:cs="Arial"/>
          <w:lang w:eastAsia="ja-JP"/>
        </w:rPr>
        <w:t xml:space="preserve">. </w:t>
      </w:r>
    </w:p>
    <w:p w14:paraId="7E747816" w14:textId="726EADC9" w:rsidR="00766B6B" w:rsidRDefault="00766B6B" w:rsidP="00766B6B">
      <w:pPr>
        <w:pStyle w:val="Observation"/>
      </w:pPr>
      <w:bookmarkStart w:id="1" w:name="_Toc5130816"/>
      <w:r>
        <w:t>Reduction of L1 measurement sample collection to below the (C)DRX period does not necessarily reduce the frequency of UE wake-up.</w:t>
      </w:r>
      <w:bookmarkEnd w:id="1"/>
    </w:p>
    <w:p w14:paraId="552FE5FE" w14:textId="1203EF0A" w:rsidR="00766B6B" w:rsidRDefault="00766B6B" w:rsidP="00766B6B">
      <w:pPr>
        <w:jc w:val="both"/>
        <w:rPr>
          <w:rFonts w:ascii="Arial" w:hAnsi="Arial" w:cs="Arial"/>
          <w:lang w:eastAsia="ja-JP"/>
        </w:rPr>
      </w:pPr>
      <w:r>
        <w:rPr>
          <w:rFonts w:ascii="Arial" w:hAnsi="Arial" w:cs="Arial"/>
          <w:lang w:eastAsia="ja-JP"/>
        </w:rPr>
        <w:t xml:space="preserve">The measurements are ultimately used by UEs to recognize the presence of new cells that may be better than the current serving cell, and to trigger measurement and reporting procedures according to configurations by the NW. As in Rel-15, sample collection at the UE is to a large extent up to UE implementation, and findings in the SI/WI may be used by UEs to optimize such implementations </w:t>
      </w:r>
      <w:proofErr w:type="gramStart"/>
      <w:r>
        <w:rPr>
          <w:rFonts w:ascii="Arial" w:hAnsi="Arial" w:cs="Arial"/>
          <w:lang w:eastAsia="ja-JP"/>
        </w:rPr>
        <w:t>for the purpose of</w:t>
      </w:r>
      <w:proofErr w:type="gramEnd"/>
      <w:r>
        <w:rPr>
          <w:rFonts w:ascii="Arial" w:hAnsi="Arial" w:cs="Arial"/>
          <w:lang w:eastAsia="ja-JP"/>
        </w:rPr>
        <w:t xml:space="preserve"> PS. However, if any changes with spec impact are considered, these must be transparent to mobility performance requirements agreed </w:t>
      </w:r>
      <w:r w:rsidRPr="00AF22DC">
        <w:rPr>
          <w:rFonts w:ascii="Arial" w:hAnsi="Arial" w:cs="Arial"/>
          <w:lang w:eastAsia="ja-JP"/>
        </w:rPr>
        <w:t>by RAN4</w:t>
      </w:r>
      <w:r>
        <w:rPr>
          <w:rFonts w:ascii="Arial" w:hAnsi="Arial" w:cs="Arial"/>
          <w:lang w:eastAsia="ja-JP"/>
        </w:rPr>
        <w:t xml:space="preserve"> in Rel-15. Results presented e.g. in </w:t>
      </w:r>
      <w:r w:rsidRPr="00121525">
        <w:rPr>
          <w:rFonts w:ascii="Arial" w:hAnsi="Arial" w:cs="Arial"/>
          <w:lang w:eastAsia="ja-JP"/>
        </w:rPr>
        <w:t>[</w:t>
      </w:r>
      <w:r w:rsidR="00CB08A3">
        <w:rPr>
          <w:rFonts w:ascii="Arial" w:hAnsi="Arial" w:cs="Arial"/>
          <w:lang w:eastAsia="ja-JP"/>
        </w:rPr>
        <w:t>2</w:t>
      </w:r>
      <w:r>
        <w:rPr>
          <w:rFonts w:ascii="Arial" w:hAnsi="Arial" w:cs="Arial"/>
          <w:lang w:eastAsia="ja-JP"/>
        </w:rPr>
        <w:t xml:space="preserve">] suggest that relaxed measurements e.g. based on SSB have a notable negative impact on measurement quality that would affect perceived mobility performance and robustness. </w:t>
      </w:r>
      <w:proofErr w:type="gramStart"/>
      <w:r>
        <w:rPr>
          <w:rFonts w:ascii="Arial" w:hAnsi="Arial" w:cs="Arial"/>
          <w:lang w:eastAsia="ja-JP"/>
        </w:rPr>
        <w:t>In order to</w:t>
      </w:r>
      <w:proofErr w:type="gramEnd"/>
      <w:r>
        <w:rPr>
          <w:rFonts w:ascii="Arial" w:hAnsi="Arial" w:cs="Arial"/>
          <w:lang w:eastAsia="ja-JP"/>
        </w:rPr>
        <w:t xml:space="preserve"> maintain NR system robustness,</w:t>
      </w:r>
      <w:r w:rsidRPr="00AF22DC">
        <w:rPr>
          <w:rFonts w:ascii="Arial" w:hAnsi="Arial" w:cs="Arial"/>
          <w:lang w:eastAsia="ja-JP"/>
        </w:rPr>
        <w:t xml:space="preserve"> any changes </w:t>
      </w:r>
      <w:r>
        <w:rPr>
          <w:rFonts w:ascii="Arial" w:hAnsi="Arial" w:cs="Arial"/>
          <w:lang w:eastAsia="ja-JP"/>
        </w:rPr>
        <w:t xml:space="preserve">to UE behavior resulting from the SI/WI </w:t>
      </w:r>
      <w:r w:rsidRPr="00AF22DC">
        <w:rPr>
          <w:rFonts w:ascii="Arial" w:hAnsi="Arial" w:cs="Arial"/>
          <w:lang w:eastAsia="ja-JP"/>
        </w:rPr>
        <w:t>s</w:t>
      </w:r>
      <w:r>
        <w:rPr>
          <w:rFonts w:ascii="Arial" w:hAnsi="Arial" w:cs="Arial"/>
          <w:lang w:eastAsia="ja-JP"/>
        </w:rPr>
        <w:t>h</w:t>
      </w:r>
      <w:r w:rsidRPr="00AF22DC">
        <w:rPr>
          <w:rFonts w:ascii="Arial" w:hAnsi="Arial" w:cs="Arial"/>
          <w:lang w:eastAsia="ja-JP"/>
        </w:rPr>
        <w:t xml:space="preserve">ould not affect the existing cell detection requirements. </w:t>
      </w:r>
    </w:p>
    <w:p w14:paraId="299720CF" w14:textId="77777777" w:rsidR="00766B6B" w:rsidRDefault="00766B6B" w:rsidP="00766B6B">
      <w:pPr>
        <w:jc w:val="both"/>
        <w:rPr>
          <w:rFonts w:ascii="Arial" w:hAnsi="Arial" w:cs="Arial"/>
          <w:lang w:eastAsia="ja-JP"/>
        </w:rPr>
      </w:pPr>
      <w:r>
        <w:rPr>
          <w:rFonts w:ascii="Arial" w:hAnsi="Arial" w:cs="Arial"/>
          <w:lang w:eastAsia="ja-JP"/>
        </w:rPr>
        <w:t>Any configuration changes must furthermore be under the control of the NW.</w:t>
      </w:r>
    </w:p>
    <w:p w14:paraId="25D26F61" w14:textId="77777777" w:rsidR="00766B6B" w:rsidRDefault="00766B6B" w:rsidP="00766B6B">
      <w:pPr>
        <w:pStyle w:val="Proposal"/>
      </w:pPr>
      <w:bookmarkStart w:id="2" w:name="_Toc5130820"/>
      <w:r>
        <w:t xml:space="preserve">Changes to UE measurement behavior for UE PS purposes that are not fully transparent to the NW must be under NW control and must not lead to </w:t>
      </w:r>
      <w:r>
        <w:lastRenderedPageBreak/>
        <w:t>degrading cell detection and mobility performance compared to RAN4 requirements defined in Rel-15</w:t>
      </w:r>
      <w:r w:rsidRPr="00186AD7">
        <w:t>.</w:t>
      </w:r>
      <w:bookmarkEnd w:id="2"/>
    </w:p>
    <w:p w14:paraId="343D725F" w14:textId="3D3BD8B7" w:rsidR="00E5286F" w:rsidRDefault="005D18A9" w:rsidP="00397037">
      <w:pPr>
        <w:jc w:val="both"/>
        <w:rPr>
          <w:rFonts w:ascii="Arial" w:hAnsi="Arial" w:cs="Arial"/>
          <w:lang w:eastAsia="ja-JP"/>
        </w:rPr>
      </w:pPr>
      <w:r>
        <w:rPr>
          <w:rFonts w:ascii="Arial" w:hAnsi="Arial" w:cs="Arial"/>
          <w:lang w:eastAsia="ja-JP"/>
        </w:rPr>
        <w:t xml:space="preserve">Numerous </w:t>
      </w:r>
      <w:r w:rsidR="00646167">
        <w:rPr>
          <w:rFonts w:ascii="Arial" w:hAnsi="Arial" w:cs="Arial"/>
          <w:lang w:eastAsia="ja-JP"/>
        </w:rPr>
        <w:t xml:space="preserve">types of measurement relaxation and reduction </w:t>
      </w:r>
      <w:r w:rsidR="00DB2650">
        <w:rPr>
          <w:rFonts w:ascii="Arial" w:hAnsi="Arial" w:cs="Arial"/>
          <w:lang w:eastAsia="ja-JP"/>
        </w:rPr>
        <w:t>we</w:t>
      </w:r>
      <w:r w:rsidR="00646167">
        <w:rPr>
          <w:rFonts w:ascii="Arial" w:hAnsi="Arial" w:cs="Arial"/>
          <w:lang w:eastAsia="ja-JP"/>
        </w:rPr>
        <w:t>re proposed</w:t>
      </w:r>
      <w:r w:rsidR="00DB47FD">
        <w:rPr>
          <w:rFonts w:ascii="Arial" w:hAnsi="Arial" w:cs="Arial"/>
          <w:lang w:eastAsia="ja-JP"/>
        </w:rPr>
        <w:t xml:space="preserve"> </w:t>
      </w:r>
      <w:r w:rsidR="00F7506A">
        <w:rPr>
          <w:rFonts w:ascii="Arial" w:hAnsi="Arial" w:cs="Arial"/>
          <w:lang w:eastAsia="ja-JP"/>
        </w:rPr>
        <w:t xml:space="preserve">in the </w:t>
      </w:r>
      <w:r w:rsidR="009B37C5">
        <w:rPr>
          <w:rFonts w:ascii="Arial" w:hAnsi="Arial" w:cs="Arial"/>
          <w:lang w:eastAsia="ja-JP"/>
        </w:rPr>
        <w:t xml:space="preserve">RAN1 </w:t>
      </w:r>
      <w:r w:rsidR="00F7506A">
        <w:rPr>
          <w:rFonts w:ascii="Arial" w:hAnsi="Arial" w:cs="Arial"/>
          <w:lang w:eastAsia="ja-JP"/>
        </w:rPr>
        <w:t>SI</w:t>
      </w:r>
      <w:r w:rsidR="009B37C5">
        <w:rPr>
          <w:rFonts w:ascii="Arial" w:hAnsi="Arial" w:cs="Arial"/>
          <w:lang w:eastAsia="ja-JP"/>
        </w:rPr>
        <w:t xml:space="preserve"> phase</w:t>
      </w:r>
      <w:r w:rsidR="00DB2650">
        <w:rPr>
          <w:rFonts w:ascii="Arial" w:hAnsi="Arial" w:cs="Arial"/>
          <w:lang w:eastAsia="ja-JP"/>
        </w:rPr>
        <w:t>.</w:t>
      </w:r>
      <w:r w:rsidR="00704FCF">
        <w:rPr>
          <w:rFonts w:ascii="Arial" w:hAnsi="Arial" w:cs="Arial"/>
          <w:lang w:eastAsia="ja-JP"/>
        </w:rPr>
        <w:t xml:space="preserve"> </w:t>
      </w:r>
      <w:r w:rsidR="00397037" w:rsidRPr="00AF22DC">
        <w:rPr>
          <w:rFonts w:ascii="Arial" w:hAnsi="Arial" w:cs="Arial"/>
          <w:lang w:eastAsia="ja-JP"/>
        </w:rPr>
        <w:t>Main classes of improvement being discussed are targeting shorter and less frequent measurement durations and collecting fewer L1 samples per measurement</w:t>
      </w:r>
      <w:r w:rsidR="00A97ED5">
        <w:rPr>
          <w:rFonts w:ascii="Arial" w:hAnsi="Arial" w:cs="Arial"/>
          <w:lang w:eastAsia="ja-JP"/>
        </w:rPr>
        <w:t xml:space="preserve">, as well as reduction of the set of cells to be measured. The </w:t>
      </w:r>
      <w:r w:rsidR="0046708B">
        <w:rPr>
          <w:rFonts w:ascii="Arial" w:hAnsi="Arial" w:cs="Arial"/>
          <w:lang w:eastAsia="ja-JP"/>
        </w:rPr>
        <w:t>RAN2 SI phase is no</w:t>
      </w:r>
      <w:r w:rsidR="00892B13">
        <w:rPr>
          <w:rFonts w:ascii="Arial" w:hAnsi="Arial" w:cs="Arial"/>
          <w:lang w:eastAsia="ja-JP"/>
        </w:rPr>
        <w:t>w</w:t>
      </w:r>
      <w:r w:rsidR="0046708B">
        <w:rPr>
          <w:rFonts w:ascii="Arial" w:hAnsi="Arial" w:cs="Arial"/>
          <w:lang w:eastAsia="ja-JP"/>
        </w:rPr>
        <w:t xml:space="preserve"> discussing these topics. Since RRM measurement </w:t>
      </w:r>
      <w:r w:rsidR="00163E8C">
        <w:rPr>
          <w:rFonts w:ascii="Arial" w:hAnsi="Arial" w:cs="Arial"/>
          <w:lang w:eastAsia="ja-JP"/>
        </w:rPr>
        <w:t>procedures are captured in R</w:t>
      </w:r>
      <w:r w:rsidR="00A20396">
        <w:rPr>
          <w:rFonts w:ascii="Arial" w:hAnsi="Arial" w:cs="Arial"/>
          <w:lang w:eastAsia="ja-JP"/>
        </w:rPr>
        <w:t>AN</w:t>
      </w:r>
      <w:r w:rsidR="00163E8C">
        <w:rPr>
          <w:rFonts w:ascii="Arial" w:hAnsi="Arial" w:cs="Arial"/>
          <w:lang w:eastAsia="ja-JP"/>
        </w:rPr>
        <w:t xml:space="preserve">2 specifications, RAN2 should in continuation have the responsibility </w:t>
      </w:r>
      <w:r w:rsidR="00D563C5">
        <w:rPr>
          <w:rFonts w:ascii="Arial" w:hAnsi="Arial" w:cs="Arial"/>
          <w:lang w:eastAsia="ja-JP"/>
        </w:rPr>
        <w:t xml:space="preserve"> </w:t>
      </w:r>
      <w:r w:rsidR="00163E8C">
        <w:rPr>
          <w:rFonts w:ascii="Arial" w:hAnsi="Arial" w:cs="Arial"/>
          <w:lang w:eastAsia="ja-JP"/>
        </w:rPr>
        <w:t xml:space="preserve"> </w:t>
      </w:r>
      <w:r w:rsidR="00A20396">
        <w:rPr>
          <w:rFonts w:ascii="Arial" w:hAnsi="Arial" w:cs="Arial"/>
          <w:lang w:eastAsia="ja-JP"/>
        </w:rPr>
        <w:t xml:space="preserve">for defining and specifying any Rel-16 improvements. </w:t>
      </w:r>
      <w:r w:rsidR="002F1100">
        <w:rPr>
          <w:rFonts w:ascii="Arial" w:hAnsi="Arial" w:cs="Arial"/>
          <w:lang w:eastAsia="ja-JP"/>
        </w:rPr>
        <w:t>RAN4 should provide input on which</w:t>
      </w:r>
      <w:r w:rsidR="00537F28">
        <w:rPr>
          <w:rFonts w:ascii="Arial" w:hAnsi="Arial" w:cs="Arial"/>
          <w:lang w:eastAsia="ja-JP"/>
        </w:rPr>
        <w:t>, if any,</w:t>
      </w:r>
      <w:r w:rsidR="002F1100">
        <w:rPr>
          <w:rFonts w:ascii="Arial" w:hAnsi="Arial" w:cs="Arial"/>
          <w:lang w:eastAsia="ja-JP"/>
        </w:rPr>
        <w:t xml:space="preserve"> </w:t>
      </w:r>
      <w:r w:rsidR="00B2011E">
        <w:rPr>
          <w:rFonts w:ascii="Arial" w:hAnsi="Arial" w:cs="Arial"/>
          <w:lang w:eastAsia="ja-JP"/>
        </w:rPr>
        <w:t>requirements could be modified to enable or facilitate UE PS.</w:t>
      </w:r>
    </w:p>
    <w:p w14:paraId="2CEFCF71" w14:textId="72E15BA9" w:rsidR="00EA024B" w:rsidRDefault="003B2AF9" w:rsidP="00EA024B">
      <w:pPr>
        <w:pStyle w:val="Proposal"/>
      </w:pPr>
      <w:bookmarkStart w:id="3" w:name="_Toc5130821"/>
      <w:r>
        <w:t xml:space="preserve">Further discussion on measurement relaxation topic is not needed in RAN1. These can be considered in </w:t>
      </w:r>
      <w:r w:rsidR="0098391B">
        <w:t xml:space="preserve">RAN2/RAN4 </w:t>
      </w:r>
      <w:r>
        <w:t>if needed</w:t>
      </w:r>
      <w:r w:rsidR="00197946">
        <w:t>.</w:t>
      </w:r>
      <w:bookmarkEnd w:id="3"/>
    </w:p>
    <w:p w14:paraId="68107090" w14:textId="77777777" w:rsidR="00397037" w:rsidRDefault="00397037" w:rsidP="00397037"/>
    <w:p w14:paraId="0DE91FC5" w14:textId="09EFF4BF" w:rsidR="00AE6589" w:rsidRPr="00C46F81" w:rsidRDefault="00AE6589" w:rsidP="00AE6589">
      <w:pPr>
        <w:pStyle w:val="Heading2"/>
        <w:rPr>
          <w:lang w:val="en-US"/>
        </w:rPr>
      </w:pPr>
      <w:r w:rsidRPr="00C46F81">
        <w:rPr>
          <w:lang w:val="en-US"/>
        </w:rPr>
        <w:t>2.</w:t>
      </w:r>
      <w:r>
        <w:rPr>
          <w:lang w:val="en-US"/>
        </w:rPr>
        <w:t>2</w:t>
      </w:r>
      <w:r w:rsidRPr="00C46F81">
        <w:rPr>
          <w:lang w:val="en-US"/>
        </w:rPr>
        <w:tab/>
        <w:t xml:space="preserve">Assistance info and RRM </w:t>
      </w:r>
      <w:r>
        <w:rPr>
          <w:lang w:val="en-US"/>
        </w:rPr>
        <w:t xml:space="preserve">measurement </w:t>
      </w:r>
      <w:r w:rsidRPr="00C46F81">
        <w:rPr>
          <w:lang w:val="en-US"/>
        </w:rPr>
        <w:t>configuration control</w:t>
      </w:r>
    </w:p>
    <w:p w14:paraId="43747F57" w14:textId="77777777" w:rsidR="00AE6589" w:rsidRDefault="00AE6589" w:rsidP="00AE6589">
      <w:pPr>
        <w:jc w:val="both"/>
        <w:rPr>
          <w:rFonts w:ascii="Arial" w:hAnsi="Arial" w:cs="Arial"/>
        </w:rPr>
      </w:pPr>
      <w:r w:rsidRPr="00C13733">
        <w:rPr>
          <w:rFonts w:ascii="Arial" w:hAnsi="Arial" w:cs="Arial"/>
          <w:lang w:eastAsia="ja-JP"/>
        </w:rPr>
        <w:t xml:space="preserve">Out of the assistance types listed in the agreements, the SI should prioritize </w:t>
      </w:r>
      <w:r>
        <w:rPr>
          <w:rFonts w:ascii="Arial" w:hAnsi="Arial" w:cs="Arial"/>
          <w:lang w:eastAsia="ja-JP"/>
        </w:rPr>
        <w:t xml:space="preserve">use of </w:t>
      </w:r>
      <w:r w:rsidRPr="00C13733">
        <w:rPr>
          <w:rFonts w:ascii="Arial" w:hAnsi="Arial" w:cs="Arial"/>
          <w:lang w:eastAsia="ja-JP"/>
        </w:rPr>
        <w:t>mobility state info</w:t>
      </w:r>
      <w:r>
        <w:rPr>
          <w:rFonts w:ascii="Arial" w:hAnsi="Arial" w:cs="Arial"/>
          <w:lang w:eastAsia="ja-JP"/>
        </w:rPr>
        <w:t xml:space="preserve"> available at the UE</w:t>
      </w:r>
      <w:r w:rsidRPr="00C13733">
        <w:rPr>
          <w:rFonts w:ascii="Arial" w:hAnsi="Arial" w:cs="Arial"/>
          <w:lang w:eastAsia="ja-JP"/>
        </w:rPr>
        <w:t xml:space="preserve">, as this is critical for robust measurement configuration switching and may not be available for the NW to estimate with same fidelity. Other info, e.g. HO history, is preferably discussed e.g. in the context of the </w:t>
      </w:r>
      <w:r>
        <w:rPr>
          <w:rFonts w:ascii="Arial" w:hAnsi="Arial" w:cs="Arial"/>
          <w:lang w:eastAsia="ja-JP"/>
        </w:rPr>
        <w:t>MDT</w:t>
      </w:r>
      <w:r w:rsidRPr="00C13733">
        <w:rPr>
          <w:rFonts w:ascii="Arial" w:hAnsi="Arial" w:cs="Arial"/>
          <w:lang w:eastAsia="ja-JP"/>
        </w:rPr>
        <w:t xml:space="preserve"> SI.</w:t>
      </w:r>
      <w:r>
        <w:rPr>
          <w:rFonts w:ascii="Arial" w:hAnsi="Arial" w:cs="Arial"/>
          <w:lang w:eastAsia="ja-JP"/>
        </w:rPr>
        <w:t xml:space="preserve"> </w:t>
      </w:r>
      <w:r>
        <w:rPr>
          <w:rFonts w:ascii="Arial" w:hAnsi="Arial" w:cs="Arial"/>
        </w:rPr>
        <w:t xml:space="preserve">The main criteria for mode switching should be the mobility state (estimated via RSRP variation or time in cell/beam) and serving cell/beam RSRP. One robust approach for such switching is that NW provides </w:t>
      </w:r>
      <w:r w:rsidRPr="00DE37C3">
        <w:rPr>
          <w:rFonts w:ascii="Arial" w:hAnsi="Arial" w:cs="Arial"/>
          <w:lang w:eastAsia="ja-JP"/>
        </w:rPr>
        <w:t>multiple config</w:t>
      </w:r>
      <w:r>
        <w:rPr>
          <w:rFonts w:ascii="Arial" w:hAnsi="Arial" w:cs="Arial"/>
          <w:lang w:eastAsia="ja-JP"/>
        </w:rPr>
        <w:t>urations</w:t>
      </w:r>
      <w:r w:rsidRPr="00DE37C3">
        <w:rPr>
          <w:rFonts w:ascii="Arial" w:hAnsi="Arial" w:cs="Arial"/>
          <w:lang w:eastAsia="ja-JP"/>
        </w:rPr>
        <w:t xml:space="preserve"> via RRC and </w:t>
      </w:r>
      <w:r>
        <w:rPr>
          <w:rFonts w:ascii="Arial" w:hAnsi="Arial" w:cs="Arial"/>
          <w:lang w:eastAsia="ja-JP"/>
        </w:rPr>
        <w:t xml:space="preserve">fast </w:t>
      </w:r>
      <w:r w:rsidRPr="00DE37C3">
        <w:rPr>
          <w:rFonts w:ascii="Arial" w:hAnsi="Arial" w:cs="Arial"/>
          <w:lang w:eastAsia="ja-JP"/>
        </w:rPr>
        <w:t xml:space="preserve">switching </w:t>
      </w:r>
      <w:r>
        <w:rPr>
          <w:rFonts w:ascii="Arial" w:hAnsi="Arial" w:cs="Arial"/>
          <w:lang w:eastAsia="ja-JP"/>
        </w:rPr>
        <w:t xml:space="preserve">commands </w:t>
      </w:r>
      <w:r w:rsidRPr="00DE37C3">
        <w:rPr>
          <w:rFonts w:ascii="Arial" w:hAnsi="Arial" w:cs="Arial"/>
          <w:lang w:eastAsia="ja-JP"/>
        </w:rPr>
        <w:t>via MAC CE</w:t>
      </w:r>
      <w:r>
        <w:rPr>
          <w:rFonts w:ascii="Arial" w:hAnsi="Arial" w:cs="Arial"/>
        </w:rPr>
        <w:t>. Such an approach can address many use cases.</w:t>
      </w:r>
    </w:p>
    <w:p w14:paraId="6745FDFA" w14:textId="77777777" w:rsidR="00AE6589" w:rsidRDefault="00AE6589" w:rsidP="00AE6589">
      <w:pPr>
        <w:jc w:val="both"/>
        <w:rPr>
          <w:rFonts w:ascii="Arial" w:hAnsi="Arial" w:cs="Arial"/>
          <w:lang w:eastAsia="ja-JP"/>
        </w:rPr>
      </w:pPr>
      <w:r w:rsidRPr="00C13733">
        <w:rPr>
          <w:rFonts w:ascii="Arial" w:hAnsi="Arial" w:cs="Arial"/>
          <w:lang w:eastAsia="ja-JP"/>
        </w:rPr>
        <w:t>For NW-controlled features that utilize UE assistance info, it is acceptable to use NW-controlled adaptive configuration of RRM procedures if it can be ensured that the UE estimates and signals its mobility information and channel conditions in a robust and reliable manner. UE-autonomous configuration adaptation based on NW-controlled thresholds is acceptable if the NW can trust that the thresholds are applied in a predictable manner and that UE-NW configuration assumption misalignment is unlikely</w:t>
      </w:r>
      <w:r>
        <w:rPr>
          <w:rFonts w:ascii="Arial" w:hAnsi="Arial" w:cs="Arial"/>
          <w:lang w:eastAsia="ja-JP"/>
        </w:rPr>
        <w:t>.</w:t>
      </w:r>
      <w:r w:rsidRPr="00C13733">
        <w:t xml:space="preserve"> </w:t>
      </w:r>
      <w:r w:rsidRPr="00C13733">
        <w:rPr>
          <w:rFonts w:ascii="Arial" w:hAnsi="Arial" w:cs="Arial"/>
          <w:lang w:eastAsia="ja-JP"/>
        </w:rPr>
        <w:t xml:space="preserve">RAN4 should </w:t>
      </w:r>
      <w:r>
        <w:rPr>
          <w:rFonts w:ascii="Arial" w:hAnsi="Arial" w:cs="Arial"/>
          <w:lang w:eastAsia="ja-JP"/>
        </w:rPr>
        <w:t>determine the</w:t>
      </w:r>
      <w:r w:rsidRPr="00C13733">
        <w:rPr>
          <w:rFonts w:ascii="Arial" w:hAnsi="Arial" w:cs="Arial"/>
          <w:lang w:eastAsia="ja-JP"/>
        </w:rPr>
        <w:t xml:space="preserve"> required estimation quality to ensure robust configuration selection.</w:t>
      </w:r>
    </w:p>
    <w:p w14:paraId="7A8B08BC" w14:textId="77777777" w:rsidR="00AE6589" w:rsidRDefault="00AE6589" w:rsidP="00AE6589">
      <w:pPr>
        <w:jc w:val="both"/>
        <w:rPr>
          <w:rFonts w:ascii="Arial" w:hAnsi="Arial" w:cs="Arial"/>
          <w:lang w:eastAsia="ja-JP"/>
        </w:rPr>
      </w:pPr>
      <w:r>
        <w:rPr>
          <w:rFonts w:ascii="Arial" w:hAnsi="Arial" w:cs="Arial"/>
          <w:lang w:eastAsia="ja-JP"/>
        </w:rPr>
        <w:t xml:space="preserve">Numerous types of measurement relaxation and reduction were proposed in the SI. </w:t>
      </w:r>
      <w:r w:rsidRPr="00AF22DC">
        <w:rPr>
          <w:rFonts w:ascii="Arial" w:hAnsi="Arial" w:cs="Arial"/>
          <w:lang w:eastAsia="ja-JP"/>
        </w:rPr>
        <w:t>Main classes of improvement</w:t>
      </w:r>
      <w:r>
        <w:rPr>
          <w:rFonts w:ascii="Arial" w:hAnsi="Arial" w:cs="Arial"/>
          <w:lang w:eastAsia="ja-JP"/>
        </w:rPr>
        <w:t>s</w:t>
      </w:r>
      <w:r w:rsidRPr="00AF22DC">
        <w:rPr>
          <w:rFonts w:ascii="Arial" w:hAnsi="Arial" w:cs="Arial"/>
          <w:lang w:eastAsia="ja-JP"/>
        </w:rPr>
        <w:t xml:space="preserve"> being discussed </w:t>
      </w:r>
      <w:r>
        <w:rPr>
          <w:rFonts w:ascii="Arial" w:hAnsi="Arial" w:cs="Arial"/>
          <w:lang w:eastAsia="ja-JP"/>
        </w:rPr>
        <w:t>we</w:t>
      </w:r>
      <w:r w:rsidRPr="00AF22DC">
        <w:rPr>
          <w:rFonts w:ascii="Arial" w:hAnsi="Arial" w:cs="Arial"/>
          <w:lang w:eastAsia="ja-JP"/>
        </w:rPr>
        <w:t xml:space="preserve">re targeting shorter and less frequent measurement durations and collecting fewer L1 samples per measurement. </w:t>
      </w:r>
      <w:r>
        <w:rPr>
          <w:rFonts w:ascii="Arial" w:hAnsi="Arial" w:cs="Arial"/>
          <w:lang w:eastAsia="ja-JP"/>
        </w:rPr>
        <w:t xml:space="preserve">Since UE assistance info provision is defined in RAN2 specifications, and the required estimation reliability/quality can be governed by RAN4, these two WGs should </w:t>
      </w:r>
      <w:proofErr w:type="gramStart"/>
      <w:r>
        <w:rPr>
          <w:rFonts w:ascii="Arial" w:hAnsi="Arial" w:cs="Arial"/>
          <w:lang w:eastAsia="ja-JP"/>
        </w:rPr>
        <w:t>be in charge of</w:t>
      </w:r>
      <w:proofErr w:type="gramEnd"/>
      <w:r>
        <w:rPr>
          <w:rFonts w:ascii="Arial" w:hAnsi="Arial" w:cs="Arial"/>
          <w:lang w:eastAsia="ja-JP"/>
        </w:rPr>
        <w:t xml:space="preserve"> UE assistance topics inf the WI.</w:t>
      </w:r>
    </w:p>
    <w:p w14:paraId="42DB04EB" w14:textId="1A10B0DA" w:rsidR="00AE6589" w:rsidRDefault="003B2AF9" w:rsidP="00AE6589">
      <w:pPr>
        <w:pStyle w:val="Proposal"/>
      </w:pPr>
      <w:bookmarkStart w:id="4" w:name="_Toc5130822"/>
      <w:r>
        <w:t>U</w:t>
      </w:r>
      <w:r w:rsidR="00AE6589">
        <w:t>E assistance information topics</w:t>
      </w:r>
      <w:r>
        <w:t xml:space="preserve"> can be discussed in RAN2/RAN4 if needed.</w:t>
      </w:r>
      <w:bookmarkEnd w:id="4"/>
    </w:p>
    <w:p w14:paraId="67587613" w14:textId="77777777" w:rsidR="00AE6589" w:rsidRPr="00C13733" w:rsidRDefault="00AE6589" w:rsidP="00AE6589">
      <w:pPr>
        <w:jc w:val="both"/>
        <w:rPr>
          <w:rFonts w:ascii="Arial" w:hAnsi="Arial" w:cs="Arial"/>
          <w:lang w:eastAsia="ja-JP"/>
        </w:rPr>
      </w:pPr>
      <w:r>
        <w:rPr>
          <w:rFonts w:ascii="Arial" w:hAnsi="Arial" w:cs="Arial"/>
          <w:lang w:eastAsia="ja-JP"/>
        </w:rPr>
        <w:t xml:space="preserve">Useful RAN1-related assistance may be provided by the NW. </w:t>
      </w:r>
      <w:r w:rsidRPr="00C13733">
        <w:rPr>
          <w:rFonts w:ascii="Arial" w:hAnsi="Arial" w:cs="Arial"/>
          <w:lang w:eastAsia="ja-JP"/>
        </w:rPr>
        <w:t xml:space="preserve">UE energy consumption during candidate cell measurements is the timing and frequency alignment uncertainty of the unknown cells. Generally, during open-ended search for new cells, a UE performs PSS search over the full worst-case T/F uncertainty range, in relation to the serving cell, which may result in an extended observation window and </w:t>
      </w:r>
      <w:proofErr w:type="gramStart"/>
      <w:r w:rsidRPr="00C13733">
        <w:rPr>
          <w:rFonts w:ascii="Arial" w:hAnsi="Arial" w:cs="Arial"/>
          <w:lang w:eastAsia="ja-JP"/>
        </w:rPr>
        <w:t>a large number of</w:t>
      </w:r>
      <w:proofErr w:type="gramEnd"/>
      <w:r w:rsidRPr="00C13733">
        <w:rPr>
          <w:rFonts w:ascii="Arial" w:hAnsi="Arial" w:cs="Arial"/>
          <w:lang w:eastAsia="ja-JP"/>
        </w:rPr>
        <w:t xml:space="preserve"> T/F-shifted PSS hypotheses to test. This load may be reduced if the UE obtains assistance information from the NW regarding the maximal T/F misalignment expected in the NW.</w:t>
      </w:r>
    </w:p>
    <w:p w14:paraId="47B6946A" w14:textId="77777777" w:rsidR="00AE6589" w:rsidRPr="00C13733" w:rsidRDefault="00AE6589" w:rsidP="00AE6589">
      <w:pPr>
        <w:jc w:val="both"/>
        <w:rPr>
          <w:rFonts w:ascii="Arial" w:hAnsi="Arial" w:cs="Arial"/>
          <w:lang w:eastAsia="ja-JP"/>
        </w:rPr>
      </w:pPr>
      <w:r w:rsidRPr="00C13733">
        <w:rPr>
          <w:rFonts w:ascii="Arial" w:hAnsi="Arial" w:cs="Arial"/>
          <w:lang w:eastAsia="ja-JP"/>
        </w:rPr>
        <w:t>The timing uncertainty typically consists of the inter-</w:t>
      </w:r>
      <w:proofErr w:type="spellStart"/>
      <w:r w:rsidRPr="00C13733">
        <w:rPr>
          <w:rFonts w:ascii="Arial" w:hAnsi="Arial" w:cs="Arial"/>
          <w:lang w:eastAsia="ja-JP"/>
        </w:rPr>
        <w:t>gNB</w:t>
      </w:r>
      <w:proofErr w:type="spellEnd"/>
      <w:r w:rsidRPr="00C13733">
        <w:rPr>
          <w:rFonts w:ascii="Arial" w:hAnsi="Arial" w:cs="Arial"/>
          <w:lang w:eastAsia="ja-JP"/>
        </w:rPr>
        <w:t xml:space="preserve"> or inter-TRP timing tolerance and propagation path differences. The timing error for TDD synchronized cells may be assumed to be limited to 3 us in TDD deployments. The propagation contribution is 0.3 us per 100 m path length difference. Relating this to the CP length, 4.7/2</w:t>
      </w:r>
      <w:r w:rsidRPr="00C13733">
        <w:rPr>
          <w:rFonts w:ascii="Arial" w:hAnsi="Arial" w:cs="Arial"/>
          <w:vertAlign w:val="superscript"/>
          <w:lang w:eastAsia="ja-JP"/>
        </w:rPr>
        <w:t>n</w:t>
      </w:r>
      <w:r w:rsidRPr="00C13733">
        <w:rPr>
          <w:rFonts w:ascii="Arial" w:hAnsi="Arial" w:cs="Arial"/>
          <w:lang w:eastAsia="ja-JP"/>
        </w:rPr>
        <w:t xml:space="preserve"> us @ 15*2</w:t>
      </w:r>
      <w:r w:rsidRPr="00C13733">
        <w:rPr>
          <w:rFonts w:ascii="Arial" w:hAnsi="Arial" w:cs="Arial"/>
          <w:vertAlign w:val="superscript"/>
          <w:lang w:eastAsia="ja-JP"/>
        </w:rPr>
        <w:t>n</w:t>
      </w:r>
      <w:r w:rsidRPr="00C13733">
        <w:rPr>
          <w:rFonts w:ascii="Arial" w:hAnsi="Arial" w:cs="Arial"/>
          <w:lang w:eastAsia="ja-JP"/>
        </w:rPr>
        <w:t xml:space="preserve"> kHz SCS, UEs at 30 kHz SCS and higher typically are not guaranteed to find symbol-aligned cells at precisely the serving cell timing </w:t>
      </w:r>
      <w:r w:rsidRPr="00C13733">
        <w:rPr>
          <w:rFonts w:ascii="Arial" w:hAnsi="Arial" w:cs="Arial"/>
          <w:lang w:eastAsia="ja-JP"/>
        </w:rPr>
        <w:lastRenderedPageBreak/>
        <w:t xml:space="preserve">but need to perform a PSS search according to robust assumptions, which is more energy consuming. When a NW can provide more accurate range constraints, e.g. when the inter-TRP timing is more accurate and the ISD is short, the UE can reduce or eliminate the PSS search effort. </w:t>
      </w:r>
    </w:p>
    <w:p w14:paraId="4268745C" w14:textId="0D5D4D8D" w:rsidR="00AE6589" w:rsidRPr="00C13733" w:rsidRDefault="00AE6589" w:rsidP="00AE6589">
      <w:pPr>
        <w:jc w:val="both"/>
        <w:rPr>
          <w:rFonts w:ascii="Arial" w:hAnsi="Arial" w:cs="Arial"/>
          <w:lang w:eastAsia="ja-JP"/>
        </w:rPr>
      </w:pPr>
      <w:r w:rsidRPr="00C13733">
        <w:rPr>
          <w:rFonts w:ascii="Arial" w:hAnsi="Arial" w:cs="Arial"/>
          <w:lang w:eastAsia="ja-JP"/>
        </w:rPr>
        <w:t xml:space="preserve">Consider one scenario where the UE has no timing constraints info and is provided a 5 </w:t>
      </w:r>
      <w:proofErr w:type="spellStart"/>
      <w:r w:rsidRPr="00C13733">
        <w:rPr>
          <w:rFonts w:ascii="Arial" w:hAnsi="Arial" w:cs="Arial"/>
          <w:lang w:eastAsia="ja-JP"/>
        </w:rPr>
        <w:t>ms</w:t>
      </w:r>
      <w:proofErr w:type="spellEnd"/>
      <w:r w:rsidRPr="00C13733">
        <w:rPr>
          <w:rFonts w:ascii="Arial" w:hAnsi="Arial" w:cs="Arial"/>
          <w:lang w:eastAsia="ja-JP"/>
        </w:rPr>
        <w:t xml:space="preserve"> SMTC window for intra-frequency measurements at 30 kHz TDD numerology. The UE then may assume a 3 us (cell misalignment) + 3 us (up to 1 km ISD) maximum offset and will perform cell search for new cells over the 12 us timing range (~48 hypotheses if targeting 10% CP tolerance) at all (e.g. 20) SSB locations in the 5 </w:t>
      </w:r>
      <w:proofErr w:type="spellStart"/>
      <w:r w:rsidRPr="00C13733">
        <w:rPr>
          <w:rFonts w:ascii="Arial" w:hAnsi="Arial" w:cs="Arial"/>
          <w:lang w:eastAsia="ja-JP"/>
        </w:rPr>
        <w:t>ms</w:t>
      </w:r>
      <w:proofErr w:type="spellEnd"/>
      <w:r w:rsidRPr="00C13733">
        <w:rPr>
          <w:rFonts w:ascii="Arial" w:hAnsi="Arial" w:cs="Arial"/>
          <w:lang w:eastAsia="ja-JP"/>
        </w:rPr>
        <w:t xml:space="preserve"> window. In another scenario, if the UE obtains the knowledge that the maximum offset is 0.125 us (tightly synched indoors system), a single hypothesis per SSB location is </w:t>
      </w:r>
      <w:proofErr w:type="gramStart"/>
      <w:r w:rsidRPr="00C13733">
        <w:rPr>
          <w:rFonts w:ascii="Arial" w:hAnsi="Arial" w:cs="Arial"/>
          <w:lang w:eastAsia="ja-JP"/>
        </w:rPr>
        <w:t>sufficient</w:t>
      </w:r>
      <w:proofErr w:type="gramEnd"/>
      <w:r w:rsidRPr="00C13733">
        <w:rPr>
          <w:rFonts w:ascii="Arial" w:hAnsi="Arial" w:cs="Arial"/>
          <w:lang w:eastAsia="ja-JP"/>
        </w:rPr>
        <w:t>, amounting to immediate SSS+DMRS measurement. According to analysis [</w:t>
      </w:r>
      <w:r w:rsidR="003E3357">
        <w:rPr>
          <w:rFonts w:ascii="Arial" w:hAnsi="Arial" w:cs="Arial"/>
          <w:lang w:eastAsia="ja-JP"/>
        </w:rPr>
        <w:t>4</w:t>
      </w:r>
      <w:r w:rsidRPr="00C13733">
        <w:rPr>
          <w:rFonts w:ascii="Arial" w:hAnsi="Arial" w:cs="Arial"/>
          <w:lang w:eastAsia="ja-JP"/>
        </w:rPr>
        <w:t xml:space="preserve">], omitting open-ended PSS search and performing SSS- and DMRS-based measurements at fixed symbol locations provides approximately 27% UE PS during RRM measurements. When the maximal misalignment info provided by the NW is accurate, system performance is not impacted by such UE optimization. </w:t>
      </w:r>
    </w:p>
    <w:p w14:paraId="3C44BCB2" w14:textId="3407D93F" w:rsidR="00AE6589" w:rsidRDefault="00AE6589" w:rsidP="00AE6589">
      <w:pPr>
        <w:pStyle w:val="Proposal"/>
      </w:pPr>
      <w:bookmarkStart w:id="5" w:name="_Toc5130823"/>
      <w:r w:rsidRPr="00A65729">
        <w:t xml:space="preserve">NW may </w:t>
      </w:r>
      <w:proofErr w:type="gramStart"/>
      <w:r w:rsidRPr="00A65729">
        <w:t>provide assistance</w:t>
      </w:r>
      <w:proofErr w:type="gramEnd"/>
      <w:r w:rsidRPr="00A65729">
        <w:t xml:space="preserve"> info to UEs regarding maximal inter-cell T/F misalignment the UE should assume in the current deployment.</w:t>
      </w:r>
      <w:bookmarkEnd w:id="5"/>
    </w:p>
    <w:p w14:paraId="2C2624E6" w14:textId="77777777" w:rsidR="00AE6589" w:rsidRPr="00A65729" w:rsidRDefault="00AE6589" w:rsidP="00AE6589">
      <w:pPr>
        <w:pStyle w:val="Proposal"/>
        <w:numPr>
          <w:ilvl w:val="0"/>
          <w:numId w:val="0"/>
        </w:numPr>
        <w:ind w:left="1701" w:hanging="1701"/>
      </w:pPr>
    </w:p>
    <w:p w14:paraId="51B0CC0C" w14:textId="1F14C95C" w:rsidR="00AC45D4" w:rsidRDefault="00AC45D4" w:rsidP="00AC45D4">
      <w:pPr>
        <w:pStyle w:val="Heading2"/>
        <w:rPr>
          <w:lang w:val="en-US"/>
        </w:rPr>
      </w:pPr>
      <w:r w:rsidRPr="00C46F81">
        <w:rPr>
          <w:lang w:val="en-US"/>
        </w:rPr>
        <w:t>2.</w:t>
      </w:r>
      <w:r w:rsidR="00AE6589">
        <w:rPr>
          <w:lang w:val="en-US"/>
        </w:rPr>
        <w:t>3</w:t>
      </w:r>
      <w:r w:rsidRPr="00C46F81">
        <w:rPr>
          <w:lang w:val="en-US"/>
        </w:rPr>
        <w:tab/>
        <w:t>Additional signals for RRM measurements</w:t>
      </w:r>
    </w:p>
    <w:p w14:paraId="237BC0C3" w14:textId="79F9F993" w:rsidR="00DA7DD6" w:rsidRDefault="003F1FEE" w:rsidP="00AC45D4">
      <w:pPr>
        <w:jc w:val="both"/>
        <w:rPr>
          <w:rFonts w:ascii="Arial" w:hAnsi="Arial" w:cs="Arial"/>
          <w:lang w:eastAsia="ja-JP"/>
        </w:rPr>
      </w:pPr>
      <w:r>
        <w:rPr>
          <w:rFonts w:ascii="Arial" w:hAnsi="Arial" w:cs="Arial"/>
          <w:lang w:eastAsia="ja-JP"/>
        </w:rPr>
        <w:t xml:space="preserve">During the RAN1 SI phase, numerous suggestions for additional RS </w:t>
      </w:r>
      <w:r w:rsidR="00F543AC">
        <w:rPr>
          <w:rFonts w:ascii="Arial" w:hAnsi="Arial" w:cs="Arial"/>
          <w:lang w:eastAsia="ja-JP"/>
        </w:rPr>
        <w:t xml:space="preserve">arrangements </w:t>
      </w:r>
      <w:r w:rsidR="007A7FA1">
        <w:rPr>
          <w:rFonts w:ascii="Arial" w:hAnsi="Arial" w:cs="Arial"/>
          <w:lang w:eastAsia="ja-JP"/>
        </w:rPr>
        <w:t xml:space="preserve">to aid RRM measurements </w:t>
      </w:r>
      <w:r>
        <w:rPr>
          <w:rFonts w:ascii="Arial" w:hAnsi="Arial" w:cs="Arial"/>
          <w:lang w:eastAsia="ja-JP"/>
        </w:rPr>
        <w:t>were presented</w:t>
      </w:r>
      <w:r w:rsidR="007A7FA1">
        <w:rPr>
          <w:rFonts w:ascii="Arial" w:hAnsi="Arial" w:cs="Arial"/>
          <w:lang w:eastAsia="ja-JP"/>
        </w:rPr>
        <w:t xml:space="preserve">, e.g. to ostensibly improve </w:t>
      </w:r>
      <w:r w:rsidR="002A27BF">
        <w:rPr>
          <w:rFonts w:ascii="Arial" w:hAnsi="Arial" w:cs="Arial"/>
          <w:lang w:eastAsia="ja-JP"/>
        </w:rPr>
        <w:t xml:space="preserve">per-L1 measurement quality, reduce the number of L1 sample acquisition rate, or reduce the need for early wake-up </w:t>
      </w:r>
      <w:r w:rsidR="00D54968">
        <w:rPr>
          <w:rFonts w:ascii="Arial" w:hAnsi="Arial" w:cs="Arial"/>
          <w:lang w:eastAsia="ja-JP"/>
        </w:rPr>
        <w:t xml:space="preserve">and light-sleep operation in preparation to measurement or </w:t>
      </w:r>
      <w:r w:rsidR="00DA7DD6">
        <w:rPr>
          <w:rFonts w:ascii="Arial" w:hAnsi="Arial" w:cs="Arial"/>
          <w:lang w:eastAsia="ja-JP"/>
        </w:rPr>
        <w:t xml:space="preserve">signaling monitoring. </w:t>
      </w:r>
      <w:r w:rsidR="00327555">
        <w:rPr>
          <w:rFonts w:ascii="Arial" w:hAnsi="Arial" w:cs="Arial"/>
          <w:lang w:eastAsia="ja-JP"/>
        </w:rPr>
        <w:t>An observation from the S</w:t>
      </w:r>
      <w:r w:rsidR="00DA6301">
        <w:rPr>
          <w:rFonts w:ascii="Arial" w:hAnsi="Arial" w:cs="Arial"/>
          <w:lang w:eastAsia="ja-JP"/>
        </w:rPr>
        <w:t>I</w:t>
      </w:r>
      <w:r w:rsidR="00327555">
        <w:rPr>
          <w:rFonts w:ascii="Arial" w:hAnsi="Arial" w:cs="Arial"/>
          <w:lang w:eastAsia="ja-JP"/>
        </w:rPr>
        <w:t xml:space="preserve"> was </w:t>
      </w:r>
      <w:r w:rsidR="00DA6301">
        <w:rPr>
          <w:rFonts w:ascii="Arial" w:hAnsi="Arial" w:cs="Arial"/>
          <w:lang w:eastAsia="ja-JP"/>
        </w:rPr>
        <w:t xml:space="preserve">that </w:t>
      </w:r>
      <w:r w:rsidR="0084737F">
        <w:rPr>
          <w:rFonts w:ascii="Arial" w:hAnsi="Arial" w:cs="Arial"/>
          <w:lang w:eastAsia="ja-JP"/>
        </w:rPr>
        <w:t>such</w:t>
      </w:r>
      <w:r w:rsidR="00DA6301">
        <w:rPr>
          <w:rFonts w:ascii="Arial" w:hAnsi="Arial" w:cs="Arial"/>
          <w:lang w:eastAsia="ja-JP"/>
        </w:rPr>
        <w:t xml:space="preserve"> proposals were </w:t>
      </w:r>
      <w:r w:rsidR="00BF54A1">
        <w:rPr>
          <w:rFonts w:ascii="Arial" w:hAnsi="Arial" w:cs="Arial"/>
          <w:lang w:eastAsia="ja-JP"/>
        </w:rPr>
        <w:t>associated with</w:t>
      </w:r>
      <w:r w:rsidR="00554B56">
        <w:rPr>
          <w:rFonts w:ascii="Arial" w:hAnsi="Arial" w:cs="Arial"/>
          <w:lang w:eastAsia="ja-JP"/>
        </w:rPr>
        <w:t xml:space="preserve"> either</w:t>
      </w:r>
      <w:r w:rsidR="0084737F">
        <w:rPr>
          <w:rFonts w:ascii="Arial" w:hAnsi="Arial" w:cs="Arial"/>
          <w:lang w:eastAsia="ja-JP"/>
        </w:rPr>
        <w:t xml:space="preserve"> static signaling overhead and </w:t>
      </w:r>
      <w:r w:rsidR="00707E5E">
        <w:rPr>
          <w:rFonts w:ascii="Arial" w:hAnsi="Arial" w:cs="Arial"/>
          <w:lang w:eastAsia="ja-JP"/>
        </w:rPr>
        <w:t xml:space="preserve">reduction of the lean transmission principle of NR, including </w:t>
      </w:r>
      <w:r w:rsidR="0084737F">
        <w:rPr>
          <w:rFonts w:ascii="Arial" w:hAnsi="Arial" w:cs="Arial"/>
          <w:lang w:eastAsia="ja-JP"/>
        </w:rPr>
        <w:t>NW energy</w:t>
      </w:r>
      <w:r w:rsidR="00707E5E">
        <w:rPr>
          <w:rFonts w:ascii="Arial" w:hAnsi="Arial" w:cs="Arial"/>
          <w:lang w:eastAsia="ja-JP"/>
        </w:rPr>
        <w:t xml:space="preserve"> efficiency degradation, </w:t>
      </w:r>
      <w:r w:rsidR="00E6253B">
        <w:rPr>
          <w:rFonts w:ascii="Arial" w:hAnsi="Arial" w:cs="Arial"/>
          <w:lang w:eastAsia="ja-JP"/>
        </w:rPr>
        <w:t xml:space="preserve">or </w:t>
      </w:r>
      <w:r w:rsidR="005B319C">
        <w:rPr>
          <w:rFonts w:ascii="Arial" w:hAnsi="Arial" w:cs="Arial"/>
          <w:lang w:eastAsia="ja-JP"/>
        </w:rPr>
        <w:t xml:space="preserve">a signaling overhead that scales with </w:t>
      </w:r>
      <w:r w:rsidR="00442688">
        <w:rPr>
          <w:rFonts w:ascii="Arial" w:hAnsi="Arial" w:cs="Arial"/>
          <w:lang w:eastAsia="ja-JP"/>
        </w:rPr>
        <w:t xml:space="preserve">the number of users and may become significant at higher loads. During the Si phase, </w:t>
      </w:r>
      <w:r w:rsidR="00327555">
        <w:rPr>
          <w:rFonts w:ascii="Arial" w:hAnsi="Arial" w:cs="Arial"/>
          <w:lang w:eastAsia="ja-JP"/>
        </w:rPr>
        <w:t xml:space="preserve">the individual </w:t>
      </w:r>
      <w:r w:rsidR="00DA6301">
        <w:rPr>
          <w:rFonts w:ascii="Arial" w:hAnsi="Arial" w:cs="Arial"/>
          <w:lang w:eastAsia="ja-JP"/>
        </w:rPr>
        <w:t xml:space="preserve">proposals were backed </w:t>
      </w:r>
      <w:r w:rsidR="00442688">
        <w:rPr>
          <w:rFonts w:ascii="Arial" w:hAnsi="Arial" w:cs="Arial"/>
          <w:lang w:eastAsia="ja-JP"/>
        </w:rPr>
        <w:t xml:space="preserve">by single </w:t>
      </w:r>
      <w:r w:rsidR="008C1ACF">
        <w:rPr>
          <w:rFonts w:ascii="Arial" w:hAnsi="Arial" w:cs="Arial"/>
          <w:lang w:eastAsia="ja-JP"/>
        </w:rPr>
        <w:t>companies and no broad UE savings consensus could be established. Furt</w:t>
      </w:r>
      <w:r w:rsidR="008A14D7">
        <w:rPr>
          <w:rFonts w:ascii="Arial" w:hAnsi="Arial" w:cs="Arial"/>
          <w:lang w:eastAsia="ja-JP"/>
        </w:rPr>
        <w:t>h</w:t>
      </w:r>
      <w:r w:rsidR="008C1ACF">
        <w:rPr>
          <w:rFonts w:ascii="Arial" w:hAnsi="Arial" w:cs="Arial"/>
          <w:lang w:eastAsia="ja-JP"/>
        </w:rPr>
        <w:t xml:space="preserve">ermore, no </w:t>
      </w:r>
      <w:r w:rsidR="008A14D7">
        <w:rPr>
          <w:rFonts w:ascii="Arial" w:hAnsi="Arial" w:cs="Arial"/>
          <w:lang w:eastAsia="ja-JP"/>
        </w:rPr>
        <w:t xml:space="preserve">reliable NW impact simulations were presented. </w:t>
      </w:r>
    </w:p>
    <w:p w14:paraId="2E863250" w14:textId="646EFB54" w:rsidR="00265678" w:rsidRDefault="00D423C3" w:rsidP="00265678">
      <w:pPr>
        <w:pStyle w:val="Observation"/>
      </w:pPr>
      <w:bookmarkStart w:id="6" w:name="_Toc5130817"/>
      <w:r>
        <w:t>Additional RSs introduce static Resource Utilization overhead</w:t>
      </w:r>
      <w:r w:rsidR="006421D6">
        <w:t>,</w:t>
      </w:r>
      <w:r>
        <w:t xml:space="preserve"> </w:t>
      </w:r>
      <w:r w:rsidR="00265678">
        <w:t>have</w:t>
      </w:r>
      <w:r w:rsidR="0047703D">
        <w:t xml:space="preserve"> a strong adverse NW E</w:t>
      </w:r>
      <w:r w:rsidR="003D51C1">
        <w:t xml:space="preserve">nergy </w:t>
      </w:r>
      <w:r w:rsidR="0047703D">
        <w:t>E</w:t>
      </w:r>
      <w:r w:rsidR="003D51C1">
        <w:t>fficiency</w:t>
      </w:r>
      <w:r w:rsidR="0047703D">
        <w:t xml:space="preserve"> impact</w:t>
      </w:r>
      <w:r w:rsidR="00B2493E">
        <w:t>, and/or have NW load impact that scales with the number of users in the NW</w:t>
      </w:r>
      <w:r w:rsidR="00265678">
        <w:t>.</w:t>
      </w:r>
      <w:bookmarkEnd w:id="6"/>
    </w:p>
    <w:p w14:paraId="3F04AFAB" w14:textId="6AD5A236" w:rsidR="009524F1" w:rsidRDefault="00265678" w:rsidP="00265678">
      <w:pPr>
        <w:pStyle w:val="Observation"/>
      </w:pPr>
      <w:bookmarkStart w:id="7" w:name="_Toc5130818"/>
      <w:r>
        <w:t xml:space="preserve">TR does not </w:t>
      </w:r>
      <w:r w:rsidR="008400D2">
        <w:t>indicate reliable benefits from additional RS for RRM measurements</w:t>
      </w:r>
      <w:r w:rsidR="0047703D">
        <w:t>.</w:t>
      </w:r>
      <w:bookmarkEnd w:id="7"/>
    </w:p>
    <w:p w14:paraId="1A26BC5E" w14:textId="1FD043F8" w:rsidR="009667B7" w:rsidRPr="004A781D" w:rsidRDefault="009667B7" w:rsidP="00290FA5">
      <w:pPr>
        <w:rPr>
          <w:rFonts w:cs="Arial"/>
        </w:rPr>
      </w:pPr>
      <w:r w:rsidRPr="00290FA5">
        <w:rPr>
          <w:rFonts w:ascii="Arial" w:hAnsi="Arial" w:cs="Arial"/>
        </w:rPr>
        <w:t>Due to the above drawbacks, and d</w:t>
      </w:r>
      <w:r w:rsidR="005E6A0D" w:rsidRPr="00290FA5">
        <w:rPr>
          <w:rFonts w:ascii="Arial" w:hAnsi="Arial" w:cs="Arial"/>
        </w:rPr>
        <w:t>ue to limited PS gains</w:t>
      </w:r>
      <w:r w:rsidR="00F14E03" w:rsidRPr="00290FA5">
        <w:rPr>
          <w:rFonts w:ascii="Arial" w:hAnsi="Arial" w:cs="Arial"/>
        </w:rPr>
        <w:t xml:space="preserve">, additional RS aimed at avoiding </w:t>
      </w:r>
      <w:r w:rsidR="00216651">
        <w:rPr>
          <w:rFonts w:ascii="Arial" w:hAnsi="Arial" w:cs="Arial"/>
        </w:rPr>
        <w:t xml:space="preserve">early </w:t>
      </w:r>
      <w:r w:rsidR="00F14E03" w:rsidRPr="00290FA5">
        <w:rPr>
          <w:rFonts w:ascii="Arial" w:hAnsi="Arial" w:cs="Arial"/>
        </w:rPr>
        <w:t>wak</w:t>
      </w:r>
      <w:r w:rsidR="00A22007">
        <w:rPr>
          <w:rFonts w:ascii="Arial" w:hAnsi="Arial" w:cs="Arial"/>
        </w:rPr>
        <w:t>e</w:t>
      </w:r>
      <w:r w:rsidR="00216651">
        <w:rPr>
          <w:rFonts w:ascii="Arial" w:hAnsi="Arial" w:cs="Arial"/>
        </w:rPr>
        <w:t>-</w:t>
      </w:r>
      <w:r w:rsidR="00A22007">
        <w:rPr>
          <w:rFonts w:ascii="Arial" w:hAnsi="Arial" w:cs="Arial"/>
        </w:rPr>
        <w:t>u</w:t>
      </w:r>
      <w:r w:rsidR="00216651">
        <w:rPr>
          <w:rFonts w:ascii="Arial" w:hAnsi="Arial" w:cs="Arial"/>
        </w:rPr>
        <w:t xml:space="preserve">p </w:t>
      </w:r>
      <w:r w:rsidR="00F14E03" w:rsidRPr="00290FA5">
        <w:rPr>
          <w:rFonts w:ascii="Arial" w:hAnsi="Arial" w:cs="Arial"/>
        </w:rPr>
        <w:t xml:space="preserve">should not be </w:t>
      </w:r>
      <w:r w:rsidR="007C085C" w:rsidRPr="00290FA5">
        <w:rPr>
          <w:rFonts w:ascii="Arial" w:hAnsi="Arial" w:cs="Arial"/>
        </w:rPr>
        <w:t>standardized.</w:t>
      </w:r>
      <w:r w:rsidR="005E6A0D" w:rsidRPr="00290FA5">
        <w:rPr>
          <w:rFonts w:ascii="Arial" w:hAnsi="Arial" w:cs="Arial"/>
        </w:rPr>
        <w:t xml:space="preserve"> </w:t>
      </w:r>
    </w:p>
    <w:p w14:paraId="5CE608CF" w14:textId="55E23111" w:rsidR="007B47FD" w:rsidRDefault="007B47FD" w:rsidP="007B47FD">
      <w:pPr>
        <w:pStyle w:val="Proposal"/>
      </w:pPr>
      <w:bookmarkStart w:id="8" w:name="_Toc5130824"/>
      <w:r>
        <w:t xml:space="preserve">Additional RS </w:t>
      </w:r>
      <w:r w:rsidR="00134C9F">
        <w:t xml:space="preserve">before </w:t>
      </w:r>
      <w:r w:rsidR="009E29C2">
        <w:t xml:space="preserve">ON-duration, </w:t>
      </w:r>
      <w:r w:rsidR="00134C9F">
        <w:t>measurement</w:t>
      </w:r>
      <w:r w:rsidR="009E29C2">
        <w:t>,</w:t>
      </w:r>
      <w:r w:rsidR="00134C9F">
        <w:t xml:space="preserve"> or </w:t>
      </w:r>
      <w:r w:rsidR="00D30DA5">
        <w:t xml:space="preserve">paging </w:t>
      </w:r>
      <w:r w:rsidR="00643CA7">
        <w:t>occasion</w:t>
      </w:r>
      <w:r w:rsidR="00B567BA">
        <w:t xml:space="preserve"> </w:t>
      </w:r>
      <w:r>
        <w:t xml:space="preserve">are not </w:t>
      </w:r>
      <w:r w:rsidR="00B567BA">
        <w:t>supported</w:t>
      </w:r>
      <w:r w:rsidRPr="00186AD7">
        <w:t>.</w:t>
      </w:r>
      <w:bookmarkEnd w:id="8"/>
    </w:p>
    <w:p w14:paraId="73BA44B4" w14:textId="1C4E5F4D" w:rsidR="00B018A8" w:rsidRDefault="00B018A8" w:rsidP="00B018A8">
      <w:pPr>
        <w:pStyle w:val="Heading2"/>
      </w:pPr>
      <w:r>
        <w:t>2.</w:t>
      </w:r>
      <w:r w:rsidR="00AE6589">
        <w:t>4</w:t>
      </w:r>
      <w:r>
        <w:tab/>
        <w:t>SFN paging</w:t>
      </w:r>
    </w:p>
    <w:p w14:paraId="69FCF766" w14:textId="296E2EA5" w:rsidR="00B018A8" w:rsidRPr="00DE6F98" w:rsidRDefault="00B018A8" w:rsidP="00B018A8">
      <w:pPr>
        <w:rPr>
          <w:rFonts w:ascii="Arial" w:hAnsi="Arial" w:cs="Arial"/>
          <w:lang w:val="en-GB" w:eastAsia="ja-JP"/>
        </w:rPr>
      </w:pPr>
      <w:r w:rsidRPr="00DE6F98">
        <w:rPr>
          <w:rFonts w:ascii="Arial" w:hAnsi="Arial" w:cs="Arial"/>
          <w:lang w:val="en-GB" w:eastAsia="ja-JP"/>
        </w:rPr>
        <w:t xml:space="preserve">SFN operation of paging has been proposed </w:t>
      </w:r>
      <w:proofErr w:type="gramStart"/>
      <w:r w:rsidRPr="00DE6F98">
        <w:rPr>
          <w:rFonts w:ascii="Arial" w:hAnsi="Arial" w:cs="Arial"/>
          <w:lang w:val="en-GB" w:eastAsia="ja-JP"/>
        </w:rPr>
        <w:t>in order to</w:t>
      </w:r>
      <w:proofErr w:type="gramEnd"/>
      <w:r w:rsidRPr="00DE6F98">
        <w:rPr>
          <w:rFonts w:ascii="Arial" w:hAnsi="Arial" w:cs="Arial"/>
          <w:lang w:val="en-GB" w:eastAsia="ja-JP"/>
        </w:rPr>
        <w:t xml:space="preserve"> reduce the RRM measurement load for UEs in idle mode</w:t>
      </w:r>
      <w:r>
        <w:rPr>
          <w:rFonts w:ascii="Arial" w:hAnsi="Arial" w:cs="Arial"/>
          <w:lang w:val="en-GB" w:eastAsia="ja-JP"/>
        </w:rPr>
        <w:t xml:space="preserve">, replacing beam swept measurement signals with a single-beam signal. </w:t>
      </w:r>
      <w:r w:rsidR="003E3357">
        <w:rPr>
          <w:rFonts w:ascii="Arial" w:hAnsi="Arial" w:cs="Arial"/>
          <w:lang w:val="en-GB" w:eastAsia="ja-JP"/>
        </w:rPr>
        <w:t>This presupposes</w:t>
      </w:r>
      <w:r>
        <w:rPr>
          <w:rFonts w:ascii="Arial" w:hAnsi="Arial" w:cs="Arial"/>
          <w:lang w:val="en-GB" w:eastAsia="ja-JP"/>
        </w:rPr>
        <w:t xml:space="preserve"> </w:t>
      </w:r>
      <w:r w:rsidRPr="00DE6F98">
        <w:rPr>
          <w:rFonts w:ascii="Arial" w:hAnsi="Arial" w:cs="Arial"/>
          <w:lang w:val="en-GB" w:eastAsia="ja-JP"/>
        </w:rPr>
        <w:t xml:space="preserve">setting up an alternative </w:t>
      </w:r>
      <w:r w:rsidR="00785875" w:rsidRPr="00DE6F98">
        <w:rPr>
          <w:rFonts w:ascii="Arial" w:hAnsi="Arial" w:cs="Arial"/>
          <w:lang w:val="en-GB" w:eastAsia="ja-JP"/>
        </w:rPr>
        <w:t>signalling</w:t>
      </w:r>
      <w:r w:rsidRPr="00DE6F98">
        <w:rPr>
          <w:rFonts w:ascii="Arial" w:hAnsi="Arial" w:cs="Arial"/>
          <w:lang w:val="en-GB" w:eastAsia="ja-JP"/>
        </w:rPr>
        <w:t xml:space="preserve"> framework for paging, and for RS for related measurements, that is decoupled from cell-defining SSBs. The “SFN cells” to monitor and reselect between are groups of NR cells that make up a</w:t>
      </w:r>
      <w:r w:rsidR="00785875">
        <w:rPr>
          <w:rFonts w:ascii="Arial" w:hAnsi="Arial" w:cs="Arial"/>
          <w:lang w:val="en-GB" w:eastAsia="ja-JP"/>
        </w:rPr>
        <w:t>n</w:t>
      </w:r>
      <w:r w:rsidRPr="00DE6F98">
        <w:rPr>
          <w:rFonts w:ascii="Arial" w:hAnsi="Arial" w:cs="Arial"/>
          <w:lang w:val="en-GB" w:eastAsia="ja-JP"/>
        </w:rPr>
        <w:t xml:space="preserve"> RNA, and the paging and related RS in those groups are sent </w:t>
      </w:r>
      <w:r>
        <w:rPr>
          <w:rFonts w:ascii="Arial" w:hAnsi="Arial" w:cs="Arial"/>
          <w:lang w:val="en-GB" w:eastAsia="ja-JP"/>
        </w:rPr>
        <w:t xml:space="preserve">in </w:t>
      </w:r>
      <w:r w:rsidRPr="00DE6F98">
        <w:rPr>
          <w:rFonts w:ascii="Arial" w:hAnsi="Arial" w:cs="Arial"/>
          <w:lang w:val="en-GB" w:eastAsia="ja-JP"/>
        </w:rPr>
        <w:t xml:space="preserve">SFN </w:t>
      </w:r>
      <w:r>
        <w:rPr>
          <w:rFonts w:ascii="Arial" w:hAnsi="Arial" w:cs="Arial"/>
          <w:lang w:val="en-GB" w:eastAsia="ja-JP"/>
        </w:rPr>
        <w:t>manner</w:t>
      </w:r>
      <w:r w:rsidRPr="00DE6F98">
        <w:rPr>
          <w:rFonts w:ascii="Arial" w:hAnsi="Arial" w:cs="Arial"/>
          <w:lang w:val="en-GB" w:eastAsia="ja-JP"/>
        </w:rPr>
        <w:t>. It is argued that by avoiding beam-based SSB handling, the UE can operate in a single-antenna, or single-beam mode, and reduce the RF-on time for RRM measurements and paging monitoring.</w:t>
      </w:r>
    </w:p>
    <w:p w14:paraId="28ABFCC4" w14:textId="308E3354" w:rsidR="00B018A8" w:rsidRDefault="00B018A8" w:rsidP="00B018A8">
      <w:pPr>
        <w:rPr>
          <w:rFonts w:ascii="Arial" w:hAnsi="Arial" w:cs="Arial"/>
          <w:lang w:val="en-GB" w:eastAsia="ja-JP"/>
        </w:rPr>
      </w:pPr>
      <w:r>
        <w:rPr>
          <w:rFonts w:ascii="Arial" w:hAnsi="Arial" w:cs="Arial"/>
          <w:lang w:val="en-GB" w:eastAsia="ja-JP"/>
        </w:rPr>
        <w:lastRenderedPageBreak/>
        <w:t>A critical obstacle to</w:t>
      </w:r>
      <w:r w:rsidRPr="00DE6F98">
        <w:rPr>
          <w:rFonts w:ascii="Arial" w:hAnsi="Arial" w:cs="Arial"/>
          <w:lang w:val="en-GB" w:eastAsia="ja-JP"/>
        </w:rPr>
        <w:t xml:space="preserve"> SFN operation </w:t>
      </w:r>
      <w:r>
        <w:rPr>
          <w:rFonts w:ascii="Arial" w:hAnsi="Arial" w:cs="Arial"/>
          <w:lang w:val="en-GB" w:eastAsia="ja-JP"/>
        </w:rPr>
        <w:t xml:space="preserve">in NR deployments is that it </w:t>
      </w:r>
      <w:r w:rsidRPr="00DE6F98">
        <w:rPr>
          <w:rFonts w:ascii="Arial" w:hAnsi="Arial" w:cs="Arial"/>
          <w:lang w:val="en-GB" w:eastAsia="ja-JP"/>
        </w:rPr>
        <w:t>presupposes accurate absolute timing synchronization between nodes in the NW – misalignment should not exceed a fraction of the CP in the OFDM symbol in a given numerology</w:t>
      </w:r>
      <w:r>
        <w:rPr>
          <w:rFonts w:ascii="Arial" w:hAnsi="Arial" w:cs="Arial"/>
          <w:lang w:val="en-GB" w:eastAsia="ja-JP"/>
        </w:rPr>
        <w:t>.</w:t>
      </w:r>
      <w:r w:rsidRPr="0067640B">
        <w:rPr>
          <w:rFonts w:ascii="Arial" w:hAnsi="Arial" w:cs="Arial"/>
          <w:lang w:val="en-GB" w:eastAsia="ja-JP"/>
        </w:rPr>
        <w:t xml:space="preserve"> </w:t>
      </w:r>
      <w:r>
        <w:rPr>
          <w:rFonts w:ascii="Arial" w:hAnsi="Arial" w:cs="Arial"/>
          <w:lang w:val="en-GB" w:eastAsia="ja-JP"/>
        </w:rPr>
        <w:t>C</w:t>
      </w:r>
      <w:r w:rsidRPr="00DE6F98">
        <w:rPr>
          <w:rFonts w:ascii="Arial" w:hAnsi="Arial" w:cs="Arial"/>
          <w:lang w:val="en-GB" w:eastAsia="ja-JP"/>
        </w:rPr>
        <w:t xml:space="preserve">urrent </w:t>
      </w:r>
      <w:r>
        <w:rPr>
          <w:rFonts w:ascii="Arial" w:hAnsi="Arial" w:cs="Arial"/>
          <w:lang w:val="en-GB" w:eastAsia="ja-JP"/>
        </w:rPr>
        <w:t xml:space="preserve">system </w:t>
      </w:r>
      <w:r w:rsidRPr="00DE6F98">
        <w:rPr>
          <w:rFonts w:ascii="Arial" w:hAnsi="Arial" w:cs="Arial"/>
          <w:lang w:val="en-GB" w:eastAsia="ja-JP"/>
        </w:rPr>
        <w:t xml:space="preserve">assumption for inter-node time alignment is 3 us, which is roughly 2/3 of the CP at 15 kHz SCS. </w:t>
      </w:r>
      <w:r>
        <w:rPr>
          <w:rFonts w:ascii="Arial" w:hAnsi="Arial" w:cs="Arial"/>
          <w:lang w:val="en-GB" w:eastAsia="ja-JP"/>
        </w:rPr>
        <w:t>Additionally</w:t>
      </w:r>
      <w:r w:rsidRPr="00DE6F98">
        <w:rPr>
          <w:rFonts w:ascii="Arial" w:hAnsi="Arial" w:cs="Arial"/>
          <w:lang w:val="en-GB" w:eastAsia="ja-JP"/>
        </w:rPr>
        <w:t>, propagation distance differences (3 us/km)</w:t>
      </w:r>
      <w:r>
        <w:rPr>
          <w:rFonts w:ascii="Arial" w:hAnsi="Arial" w:cs="Arial"/>
          <w:lang w:val="en-GB" w:eastAsia="ja-JP"/>
        </w:rPr>
        <w:t xml:space="preserve"> and physical</w:t>
      </w:r>
      <w:r w:rsidRPr="00DE6F98">
        <w:rPr>
          <w:rFonts w:ascii="Arial" w:hAnsi="Arial" w:cs="Arial"/>
          <w:lang w:val="en-GB" w:eastAsia="ja-JP"/>
        </w:rPr>
        <w:t xml:space="preserve"> channel dispersion</w:t>
      </w:r>
      <w:r>
        <w:rPr>
          <w:rFonts w:ascii="Arial" w:hAnsi="Arial" w:cs="Arial"/>
          <w:lang w:val="en-GB" w:eastAsia="ja-JP"/>
        </w:rPr>
        <w:t xml:space="preserve"> cause further inter-node signal misalignment at a UE location</w:t>
      </w:r>
      <w:r w:rsidRPr="00DE6F98">
        <w:rPr>
          <w:rFonts w:ascii="Arial" w:hAnsi="Arial" w:cs="Arial"/>
          <w:lang w:val="en-GB" w:eastAsia="ja-JP"/>
        </w:rPr>
        <w:t xml:space="preserve">. The resulting ISI then easily becomes a problem even for 15 or 30 kHz, </w:t>
      </w:r>
      <w:r>
        <w:rPr>
          <w:rFonts w:ascii="Arial" w:hAnsi="Arial" w:cs="Arial"/>
          <w:lang w:val="en-GB" w:eastAsia="ja-JP"/>
        </w:rPr>
        <w:t>and more so at</w:t>
      </w:r>
      <w:r w:rsidRPr="00DE6F98">
        <w:rPr>
          <w:rFonts w:ascii="Arial" w:hAnsi="Arial" w:cs="Arial"/>
          <w:lang w:val="en-GB" w:eastAsia="ja-JP"/>
        </w:rPr>
        <w:t xml:space="preserve"> higher numerologies </w:t>
      </w:r>
      <w:r>
        <w:rPr>
          <w:rFonts w:ascii="Arial" w:hAnsi="Arial" w:cs="Arial"/>
          <w:lang w:val="en-GB" w:eastAsia="ja-JP"/>
        </w:rPr>
        <w:t>-- e.g.</w:t>
      </w:r>
      <w:r w:rsidRPr="00DE6F98">
        <w:rPr>
          <w:rFonts w:ascii="Arial" w:hAnsi="Arial" w:cs="Arial"/>
          <w:lang w:val="en-GB" w:eastAsia="ja-JP"/>
        </w:rPr>
        <w:t xml:space="preserve"> </w:t>
      </w:r>
      <w:r>
        <w:rPr>
          <w:rFonts w:ascii="Arial" w:hAnsi="Arial" w:cs="Arial"/>
          <w:lang w:val="en-GB" w:eastAsia="ja-JP"/>
        </w:rPr>
        <w:t xml:space="preserve">the CP length </w:t>
      </w:r>
      <w:r w:rsidRPr="00DE6F98">
        <w:rPr>
          <w:rFonts w:ascii="Arial" w:hAnsi="Arial" w:cs="Arial"/>
          <w:lang w:val="en-GB" w:eastAsia="ja-JP"/>
        </w:rPr>
        <w:t xml:space="preserve">@ 120 kHz </w:t>
      </w:r>
      <w:r>
        <w:rPr>
          <w:rFonts w:ascii="Arial" w:hAnsi="Arial" w:cs="Arial"/>
          <w:lang w:val="en-GB" w:eastAsia="ja-JP"/>
        </w:rPr>
        <w:t xml:space="preserve">is </w:t>
      </w:r>
      <w:r w:rsidRPr="00DE6F98">
        <w:rPr>
          <w:rFonts w:ascii="Arial" w:hAnsi="Arial" w:cs="Arial"/>
          <w:lang w:val="en-GB" w:eastAsia="ja-JP"/>
        </w:rPr>
        <w:t xml:space="preserve">600 ns. For SFN operation to provide gains in FR2 operation where the large number of beams is the problem to mitigate, the alignment would have to be at the level of 100 ns for the 120 kHz numerology. </w:t>
      </w:r>
      <w:r>
        <w:rPr>
          <w:rFonts w:ascii="Arial" w:hAnsi="Arial" w:cs="Arial"/>
          <w:lang w:val="en-GB" w:eastAsia="ja-JP"/>
        </w:rPr>
        <w:t>(Note that t</w:t>
      </w:r>
      <w:r w:rsidRPr="00DE6F98">
        <w:rPr>
          <w:rFonts w:ascii="Arial" w:hAnsi="Arial" w:cs="Arial"/>
          <w:lang w:val="en-GB" w:eastAsia="ja-JP"/>
        </w:rPr>
        <w:t xml:space="preserve">his is different from e.g. MBSFN feature in LTE where the extended CP </w:t>
      </w:r>
      <w:r>
        <w:rPr>
          <w:rFonts w:ascii="Arial" w:hAnsi="Arial" w:cs="Arial"/>
          <w:lang w:val="en-GB" w:eastAsia="ja-JP"/>
        </w:rPr>
        <w:t xml:space="preserve">@ 15 kHz SCS </w:t>
      </w:r>
      <w:r w:rsidRPr="00DE6F98">
        <w:rPr>
          <w:rFonts w:ascii="Arial" w:hAnsi="Arial" w:cs="Arial"/>
          <w:lang w:val="en-GB" w:eastAsia="ja-JP"/>
        </w:rPr>
        <w:t>mitigates the effective dispersion.</w:t>
      </w:r>
      <w:r>
        <w:rPr>
          <w:rFonts w:ascii="Arial" w:hAnsi="Arial" w:cs="Arial"/>
          <w:lang w:val="en-GB" w:eastAsia="ja-JP"/>
        </w:rPr>
        <w:t>)</w:t>
      </w:r>
    </w:p>
    <w:p w14:paraId="690CB694" w14:textId="1B08D018" w:rsidR="00B018A8" w:rsidRDefault="00B018A8" w:rsidP="00B018A8">
      <w:pPr>
        <w:rPr>
          <w:rFonts w:ascii="Arial" w:hAnsi="Arial" w:cs="Arial"/>
          <w:lang w:val="en-GB" w:eastAsia="ja-JP"/>
        </w:rPr>
      </w:pPr>
      <w:r>
        <w:rPr>
          <w:rFonts w:ascii="Arial" w:hAnsi="Arial" w:cs="Arial"/>
          <w:lang w:val="en-GB" w:eastAsia="ja-JP"/>
        </w:rPr>
        <w:t xml:space="preserve">If the CP-level alignment is </w:t>
      </w:r>
      <w:r w:rsidR="00431D04">
        <w:rPr>
          <w:rFonts w:ascii="Arial" w:hAnsi="Arial" w:cs="Arial"/>
          <w:lang w:val="en-GB" w:eastAsia="ja-JP"/>
        </w:rPr>
        <w:t>not</w:t>
      </w:r>
      <w:r>
        <w:rPr>
          <w:rFonts w:ascii="Arial" w:hAnsi="Arial" w:cs="Arial"/>
          <w:lang w:val="en-GB" w:eastAsia="ja-JP"/>
        </w:rPr>
        <w:t xml:space="preserve"> maintained</w:t>
      </w:r>
      <w:r w:rsidRPr="00DE6F98">
        <w:rPr>
          <w:rFonts w:ascii="Arial" w:hAnsi="Arial" w:cs="Arial"/>
          <w:lang w:val="en-GB" w:eastAsia="ja-JP"/>
        </w:rPr>
        <w:t xml:space="preserve">, the link budget and SNR gains from SFN operation rapidly turn into losses. 15+ dB link quality gain </w:t>
      </w:r>
      <w:r w:rsidR="00835DBA">
        <w:rPr>
          <w:rFonts w:ascii="Arial" w:hAnsi="Arial" w:cs="Arial"/>
          <w:lang w:val="en-GB" w:eastAsia="ja-JP"/>
        </w:rPr>
        <w:t xml:space="preserve">is presupposed </w:t>
      </w:r>
      <w:r w:rsidRPr="00DE6F98">
        <w:rPr>
          <w:rFonts w:ascii="Arial" w:hAnsi="Arial" w:cs="Arial"/>
          <w:lang w:val="en-GB" w:eastAsia="ja-JP"/>
        </w:rPr>
        <w:t xml:space="preserve">for mid-group users, and 7-8 dB for SFN group-edge user. These large gains </w:t>
      </w:r>
      <w:r>
        <w:rPr>
          <w:rFonts w:ascii="Arial" w:hAnsi="Arial" w:cs="Arial"/>
          <w:lang w:val="en-GB" w:eastAsia="ja-JP"/>
        </w:rPr>
        <w:t xml:space="preserve">may </w:t>
      </w:r>
      <w:proofErr w:type="gramStart"/>
      <w:r>
        <w:rPr>
          <w:rFonts w:ascii="Arial" w:hAnsi="Arial" w:cs="Arial"/>
          <w:lang w:val="en-GB" w:eastAsia="ja-JP"/>
        </w:rPr>
        <w:t>be</w:t>
      </w:r>
      <w:r w:rsidRPr="00DE6F98">
        <w:rPr>
          <w:rFonts w:ascii="Arial" w:hAnsi="Arial" w:cs="Arial"/>
          <w:lang w:val="en-GB" w:eastAsia="ja-JP"/>
        </w:rPr>
        <w:t xml:space="preserve"> based on the assumption</w:t>
      </w:r>
      <w:proofErr w:type="gramEnd"/>
      <w:r w:rsidRPr="00DE6F98">
        <w:rPr>
          <w:rFonts w:ascii="Arial" w:hAnsi="Arial" w:cs="Arial"/>
          <w:lang w:val="en-GB" w:eastAsia="ja-JP"/>
        </w:rPr>
        <w:t xml:space="preserve"> that </w:t>
      </w:r>
      <w:proofErr w:type="spellStart"/>
      <w:r w:rsidRPr="00DE6F98">
        <w:rPr>
          <w:rFonts w:ascii="Arial" w:hAnsi="Arial" w:cs="Arial"/>
          <w:lang w:val="en-GB" w:eastAsia="ja-JP"/>
        </w:rPr>
        <w:t>neighbor</w:t>
      </w:r>
      <w:proofErr w:type="spellEnd"/>
      <w:r w:rsidRPr="00DE6F98">
        <w:rPr>
          <w:rFonts w:ascii="Arial" w:hAnsi="Arial" w:cs="Arial"/>
          <w:lang w:val="en-GB" w:eastAsia="ja-JP"/>
        </w:rPr>
        <w:t>-cell signal</w:t>
      </w:r>
      <w:r>
        <w:rPr>
          <w:rFonts w:ascii="Arial" w:hAnsi="Arial" w:cs="Arial"/>
          <w:lang w:val="en-GB" w:eastAsia="ja-JP"/>
        </w:rPr>
        <w:t>s</w:t>
      </w:r>
      <w:r w:rsidRPr="00DE6F98">
        <w:rPr>
          <w:rFonts w:ascii="Arial" w:hAnsi="Arial" w:cs="Arial"/>
          <w:lang w:val="en-GB" w:eastAsia="ja-JP"/>
        </w:rPr>
        <w:t xml:space="preserve"> contribute essentially no ISI but </w:t>
      </w:r>
      <w:r>
        <w:rPr>
          <w:rFonts w:ascii="Arial" w:hAnsi="Arial" w:cs="Arial"/>
          <w:lang w:val="en-GB" w:eastAsia="ja-JP"/>
        </w:rPr>
        <w:t>are fully constructively combined to</w:t>
      </w:r>
      <w:r w:rsidRPr="00DE6F98">
        <w:rPr>
          <w:rFonts w:ascii="Arial" w:hAnsi="Arial" w:cs="Arial"/>
          <w:lang w:val="en-GB" w:eastAsia="ja-JP"/>
        </w:rPr>
        <w:t xml:space="preserve"> </w:t>
      </w:r>
      <w:r>
        <w:rPr>
          <w:rFonts w:ascii="Arial" w:hAnsi="Arial" w:cs="Arial"/>
          <w:lang w:val="en-GB" w:eastAsia="ja-JP"/>
        </w:rPr>
        <w:t xml:space="preserve">received </w:t>
      </w:r>
      <w:r w:rsidRPr="00DE6F98">
        <w:rPr>
          <w:rFonts w:ascii="Arial" w:hAnsi="Arial" w:cs="Arial"/>
          <w:lang w:val="en-GB" w:eastAsia="ja-JP"/>
        </w:rPr>
        <w:t xml:space="preserve">signal energy. </w:t>
      </w:r>
      <w:r>
        <w:rPr>
          <w:rFonts w:ascii="Arial" w:hAnsi="Arial" w:cs="Arial"/>
          <w:lang w:val="en-GB" w:eastAsia="ja-JP"/>
        </w:rPr>
        <w:t>With practical misalignment beyond a CP, such large gains are not feasible.</w:t>
      </w:r>
      <w:r w:rsidRPr="00DE6F98">
        <w:rPr>
          <w:rFonts w:ascii="Arial" w:hAnsi="Arial" w:cs="Arial"/>
          <w:lang w:val="en-GB" w:eastAsia="ja-JP"/>
        </w:rPr>
        <w:t xml:space="preserve"> </w:t>
      </w:r>
      <w:r>
        <w:rPr>
          <w:rFonts w:ascii="Arial" w:hAnsi="Arial" w:cs="Arial"/>
          <w:lang w:val="en-GB" w:eastAsia="ja-JP"/>
        </w:rPr>
        <w:t>A</w:t>
      </w:r>
      <w:r w:rsidRPr="00DE6F98">
        <w:rPr>
          <w:rFonts w:ascii="Arial" w:hAnsi="Arial" w:cs="Arial"/>
          <w:lang w:val="en-GB" w:eastAsia="ja-JP"/>
        </w:rPr>
        <w:t xml:space="preserve"> more conservative SFN gain</w:t>
      </w:r>
      <w:r>
        <w:rPr>
          <w:rFonts w:ascii="Arial" w:hAnsi="Arial" w:cs="Arial"/>
          <w:lang w:val="en-GB" w:eastAsia="ja-JP"/>
        </w:rPr>
        <w:t xml:space="preserve">, on the other hand, is unlikely to provide </w:t>
      </w:r>
      <w:r w:rsidRPr="00DE6F98">
        <w:rPr>
          <w:rFonts w:ascii="Arial" w:hAnsi="Arial" w:cs="Arial"/>
          <w:lang w:val="en-GB" w:eastAsia="ja-JP"/>
        </w:rPr>
        <w:t xml:space="preserve">a “single-beam” SFN transmission </w:t>
      </w:r>
      <w:r>
        <w:rPr>
          <w:rFonts w:ascii="Arial" w:hAnsi="Arial" w:cs="Arial"/>
          <w:lang w:val="en-GB" w:eastAsia="ja-JP"/>
        </w:rPr>
        <w:t>with</w:t>
      </w:r>
      <w:r w:rsidRPr="00DE6F98">
        <w:rPr>
          <w:rFonts w:ascii="Arial" w:hAnsi="Arial" w:cs="Arial"/>
          <w:lang w:val="en-GB" w:eastAsia="ja-JP"/>
        </w:rPr>
        <w:t xml:space="preserve"> the required link budget</w:t>
      </w:r>
      <w:r>
        <w:rPr>
          <w:rFonts w:ascii="Arial" w:hAnsi="Arial" w:cs="Arial"/>
          <w:lang w:val="en-GB" w:eastAsia="ja-JP"/>
        </w:rPr>
        <w:t>. T</w:t>
      </w:r>
      <w:r w:rsidRPr="00DE6F98">
        <w:rPr>
          <w:rFonts w:ascii="Arial" w:hAnsi="Arial" w:cs="Arial"/>
          <w:lang w:val="en-GB" w:eastAsia="ja-JP"/>
        </w:rPr>
        <w:t>he SFN gain would have to replace the beamforming gain (e.g. 9 dB for 8 beams)</w:t>
      </w:r>
      <w:r>
        <w:rPr>
          <w:rFonts w:ascii="Arial" w:hAnsi="Arial" w:cs="Arial"/>
          <w:lang w:val="en-GB" w:eastAsia="ja-JP"/>
        </w:rPr>
        <w:t>; w</w:t>
      </w:r>
      <w:r w:rsidRPr="00DE6F98">
        <w:rPr>
          <w:rFonts w:ascii="Arial" w:hAnsi="Arial" w:cs="Arial"/>
          <w:lang w:val="en-GB" w:eastAsia="ja-JP"/>
        </w:rPr>
        <w:t>hen extending to FR2, the beam gains to be compensated would be even higher.</w:t>
      </w:r>
      <w:r w:rsidRPr="00F43C1D">
        <w:rPr>
          <w:rFonts w:ascii="Arial" w:hAnsi="Arial" w:cs="Arial"/>
          <w:lang w:val="en-GB" w:eastAsia="ja-JP"/>
        </w:rPr>
        <w:t xml:space="preserve"> </w:t>
      </w:r>
      <w:r>
        <w:rPr>
          <w:rFonts w:ascii="Arial" w:hAnsi="Arial" w:cs="Arial"/>
          <w:lang w:val="en-GB" w:eastAsia="ja-JP"/>
        </w:rPr>
        <w:t xml:space="preserve">For comparison, a practical SFN gain observed in LTE is </w:t>
      </w:r>
      <w:proofErr w:type="gramStart"/>
      <w:r>
        <w:rPr>
          <w:rFonts w:ascii="Arial" w:hAnsi="Arial" w:cs="Arial"/>
          <w:lang w:val="en-GB" w:eastAsia="ja-JP"/>
        </w:rPr>
        <w:t>in the vicinity of</w:t>
      </w:r>
      <w:proofErr w:type="gramEnd"/>
      <w:r>
        <w:rPr>
          <w:rFonts w:ascii="Arial" w:hAnsi="Arial" w:cs="Arial"/>
          <w:lang w:val="en-GB" w:eastAsia="ja-JP"/>
        </w:rPr>
        <w:t xml:space="preserve"> 4 </w:t>
      </w:r>
      <w:proofErr w:type="spellStart"/>
      <w:r>
        <w:rPr>
          <w:rFonts w:ascii="Arial" w:hAnsi="Arial" w:cs="Arial"/>
          <w:lang w:val="en-GB" w:eastAsia="ja-JP"/>
        </w:rPr>
        <w:t>dB</w:t>
      </w:r>
      <w:r w:rsidRPr="00DE6F98">
        <w:rPr>
          <w:rFonts w:ascii="Arial" w:hAnsi="Arial" w:cs="Arial"/>
          <w:lang w:val="en-GB" w:eastAsia="ja-JP"/>
        </w:rPr>
        <w:t>.</w:t>
      </w:r>
      <w:proofErr w:type="spellEnd"/>
    </w:p>
    <w:p w14:paraId="27C541A1" w14:textId="16569AF2" w:rsidR="00B018A8" w:rsidRDefault="00B018A8" w:rsidP="00B018A8">
      <w:pPr>
        <w:pStyle w:val="Observation"/>
      </w:pPr>
      <w:bookmarkStart w:id="9" w:name="_Toc5130819"/>
      <w:r>
        <w:t xml:space="preserve">Achieving SFN gains to replace beamforming gains is not feasible without a major NW redesign and replacing </w:t>
      </w:r>
      <w:proofErr w:type="spellStart"/>
      <w:r>
        <w:t>gNB</w:t>
      </w:r>
      <w:proofErr w:type="spellEnd"/>
      <w:r>
        <w:t xml:space="preserve"> HW.</w:t>
      </w:r>
      <w:bookmarkEnd w:id="9"/>
    </w:p>
    <w:p w14:paraId="55738C9D" w14:textId="43B08516" w:rsidR="00B018A8" w:rsidRPr="00DE6F98" w:rsidRDefault="00B018A8" w:rsidP="00B018A8">
      <w:pPr>
        <w:rPr>
          <w:rFonts w:ascii="Arial" w:hAnsi="Arial" w:cs="Arial"/>
          <w:lang w:val="en-GB" w:eastAsia="ja-JP"/>
        </w:rPr>
      </w:pPr>
      <w:r w:rsidRPr="00DE6F98">
        <w:rPr>
          <w:rFonts w:ascii="Arial" w:hAnsi="Arial" w:cs="Arial"/>
          <w:lang w:val="en-GB" w:eastAsia="ja-JP"/>
        </w:rPr>
        <w:t xml:space="preserve">Other important system impacts are the need to duplicate SSB (or related RS) transmission to support the RNA monitoring, </w:t>
      </w:r>
      <w:r>
        <w:rPr>
          <w:rFonts w:ascii="Arial" w:hAnsi="Arial" w:cs="Arial"/>
          <w:lang w:val="en-GB" w:eastAsia="ja-JP"/>
        </w:rPr>
        <w:t>in addition to</w:t>
      </w:r>
      <w:r w:rsidRPr="00DE6F98">
        <w:rPr>
          <w:rFonts w:ascii="Arial" w:hAnsi="Arial" w:cs="Arial"/>
          <w:lang w:val="en-GB" w:eastAsia="ja-JP"/>
        </w:rPr>
        <w:t xml:space="preserve"> the cell-defining SSB setup, i.e. transmitting extra signals.  This proposed paging framework is also not compatible with Rel-15, as the SFN paging </w:t>
      </w:r>
      <w:r>
        <w:rPr>
          <w:rFonts w:ascii="Arial" w:hAnsi="Arial" w:cs="Arial"/>
          <w:lang w:val="en-GB" w:eastAsia="ja-JP"/>
        </w:rPr>
        <w:t>would</w:t>
      </w:r>
      <w:r w:rsidRPr="00DE6F98">
        <w:rPr>
          <w:rFonts w:ascii="Arial" w:hAnsi="Arial" w:cs="Arial"/>
          <w:lang w:val="en-GB" w:eastAsia="ja-JP"/>
        </w:rPr>
        <w:t xml:space="preserve"> no</w:t>
      </w:r>
      <w:r>
        <w:rPr>
          <w:rFonts w:ascii="Arial" w:hAnsi="Arial" w:cs="Arial"/>
          <w:lang w:val="en-GB" w:eastAsia="ja-JP"/>
        </w:rPr>
        <w:t>t be</w:t>
      </w:r>
      <w:r w:rsidRPr="00DE6F98">
        <w:rPr>
          <w:rFonts w:ascii="Arial" w:hAnsi="Arial" w:cs="Arial"/>
          <w:lang w:val="en-GB" w:eastAsia="ja-JP"/>
        </w:rPr>
        <w:t xml:space="preserve"> QCL with cell-defining SSB. Paging may then have to be duplicated to be compatible with Rel-15 UEs</w:t>
      </w:r>
      <w:r>
        <w:rPr>
          <w:rFonts w:ascii="Arial" w:hAnsi="Arial" w:cs="Arial"/>
          <w:lang w:val="en-GB" w:eastAsia="ja-JP"/>
        </w:rPr>
        <w:t xml:space="preserve">, or </w:t>
      </w:r>
      <w:r w:rsidRPr="00DE6F98">
        <w:rPr>
          <w:rFonts w:ascii="Arial" w:hAnsi="Arial" w:cs="Arial"/>
          <w:lang w:val="en-GB" w:eastAsia="ja-JP"/>
        </w:rPr>
        <w:t xml:space="preserve">Rel-15 and Rel-16+ paging </w:t>
      </w:r>
      <w:r>
        <w:rPr>
          <w:rFonts w:ascii="Arial" w:hAnsi="Arial" w:cs="Arial"/>
          <w:lang w:val="en-GB" w:eastAsia="ja-JP"/>
        </w:rPr>
        <w:t xml:space="preserve">would need to be </w:t>
      </w:r>
      <w:r w:rsidRPr="00DE6F98">
        <w:rPr>
          <w:rFonts w:ascii="Arial" w:hAnsi="Arial" w:cs="Arial"/>
          <w:lang w:val="en-GB" w:eastAsia="ja-JP"/>
        </w:rPr>
        <w:t>separated in CN</w:t>
      </w:r>
      <w:r>
        <w:rPr>
          <w:rFonts w:ascii="Arial" w:hAnsi="Arial" w:cs="Arial"/>
          <w:lang w:val="en-GB" w:eastAsia="ja-JP"/>
        </w:rPr>
        <w:t xml:space="preserve"> and coordinated with RAN</w:t>
      </w:r>
      <w:r w:rsidRPr="00DE6F98">
        <w:rPr>
          <w:rFonts w:ascii="Arial" w:hAnsi="Arial" w:cs="Arial"/>
          <w:lang w:val="en-GB" w:eastAsia="ja-JP"/>
        </w:rPr>
        <w:t xml:space="preserve">, </w:t>
      </w:r>
      <w:r>
        <w:rPr>
          <w:rFonts w:ascii="Arial" w:hAnsi="Arial" w:cs="Arial"/>
          <w:lang w:val="en-GB" w:eastAsia="ja-JP"/>
        </w:rPr>
        <w:t xml:space="preserve">introducing </w:t>
      </w:r>
      <w:r w:rsidRPr="00DE6F98">
        <w:rPr>
          <w:rFonts w:ascii="Arial" w:hAnsi="Arial" w:cs="Arial"/>
          <w:lang w:val="en-GB" w:eastAsia="ja-JP"/>
        </w:rPr>
        <w:t>additional dependencies</w:t>
      </w:r>
      <w:r>
        <w:rPr>
          <w:rFonts w:ascii="Arial" w:hAnsi="Arial" w:cs="Arial"/>
          <w:lang w:val="en-GB" w:eastAsia="ja-JP"/>
        </w:rPr>
        <w:t>. Furthermore, t</w:t>
      </w:r>
      <w:r w:rsidRPr="00DE6F98">
        <w:rPr>
          <w:rFonts w:ascii="Arial" w:hAnsi="Arial" w:cs="Arial"/>
          <w:lang w:val="en-GB" w:eastAsia="ja-JP"/>
        </w:rPr>
        <w:t xml:space="preserve">he proposed scheme does not provide </w:t>
      </w:r>
      <w:r>
        <w:rPr>
          <w:rFonts w:ascii="Arial" w:hAnsi="Arial" w:cs="Arial"/>
          <w:lang w:val="en-GB" w:eastAsia="ja-JP"/>
        </w:rPr>
        <w:t>conventional</w:t>
      </w:r>
      <w:r w:rsidRPr="00DE6F98">
        <w:rPr>
          <w:rFonts w:ascii="Arial" w:hAnsi="Arial" w:cs="Arial"/>
          <w:lang w:val="en-GB" w:eastAsia="ja-JP"/>
        </w:rPr>
        <w:t xml:space="preserve"> cell measurements, so when paged, the UE incurs additional delay for SSB detection for cell search and PRACH TX. </w:t>
      </w:r>
    </w:p>
    <w:p w14:paraId="4CE635AE" w14:textId="77777777" w:rsidR="00B018A8" w:rsidRDefault="00B018A8" w:rsidP="00B018A8">
      <w:pPr>
        <w:rPr>
          <w:rFonts w:ascii="Arial" w:hAnsi="Arial" w:cs="Arial"/>
          <w:lang w:val="en-GB" w:eastAsia="ja-JP"/>
        </w:rPr>
      </w:pPr>
      <w:r>
        <w:rPr>
          <w:rFonts w:ascii="Arial" w:hAnsi="Arial" w:cs="Arial"/>
          <w:lang w:val="en-GB" w:eastAsia="ja-JP"/>
        </w:rPr>
        <w:t>Since the required</w:t>
      </w:r>
      <w:r w:rsidRPr="00DE6F98">
        <w:rPr>
          <w:rFonts w:ascii="Arial" w:hAnsi="Arial" w:cs="Arial"/>
          <w:lang w:val="en-GB" w:eastAsia="ja-JP"/>
        </w:rPr>
        <w:t xml:space="preserve"> high-accuracy inter-</w:t>
      </w:r>
      <w:proofErr w:type="spellStart"/>
      <w:r w:rsidRPr="00DE6F98">
        <w:rPr>
          <w:rFonts w:ascii="Arial" w:hAnsi="Arial" w:cs="Arial"/>
          <w:lang w:val="en-GB" w:eastAsia="ja-JP"/>
        </w:rPr>
        <w:t>gNB</w:t>
      </w:r>
      <w:proofErr w:type="spellEnd"/>
      <w:r w:rsidRPr="00DE6F98">
        <w:rPr>
          <w:rFonts w:ascii="Arial" w:hAnsi="Arial" w:cs="Arial"/>
          <w:lang w:val="en-GB" w:eastAsia="ja-JP"/>
        </w:rPr>
        <w:t xml:space="preserve"> synchronization is not feasible in </w:t>
      </w:r>
      <w:r>
        <w:rPr>
          <w:rFonts w:ascii="Arial" w:hAnsi="Arial" w:cs="Arial"/>
          <w:lang w:val="en-GB" w:eastAsia="ja-JP"/>
        </w:rPr>
        <w:t>typical NR</w:t>
      </w:r>
      <w:r w:rsidRPr="00DE6F98">
        <w:rPr>
          <w:rFonts w:ascii="Arial" w:hAnsi="Arial" w:cs="Arial"/>
          <w:lang w:val="en-GB" w:eastAsia="ja-JP"/>
        </w:rPr>
        <w:t xml:space="preserve"> deployments</w:t>
      </w:r>
      <w:r>
        <w:rPr>
          <w:rFonts w:ascii="Arial" w:hAnsi="Arial" w:cs="Arial"/>
          <w:lang w:val="en-GB" w:eastAsia="ja-JP"/>
        </w:rPr>
        <w:t>, as well as due to other NW and UE impacts,</w:t>
      </w:r>
      <w:r w:rsidRPr="00DE6F98">
        <w:rPr>
          <w:rFonts w:ascii="Arial" w:hAnsi="Arial" w:cs="Arial"/>
          <w:lang w:val="en-GB" w:eastAsia="ja-JP"/>
        </w:rPr>
        <w:t xml:space="preserve"> SFN operation </w:t>
      </w:r>
      <w:r>
        <w:rPr>
          <w:rFonts w:ascii="Arial" w:hAnsi="Arial" w:cs="Arial"/>
          <w:lang w:val="en-GB" w:eastAsia="ja-JP"/>
        </w:rPr>
        <w:t xml:space="preserve">is not </w:t>
      </w:r>
      <w:r w:rsidRPr="00DE6F98">
        <w:rPr>
          <w:rFonts w:ascii="Arial" w:hAnsi="Arial" w:cs="Arial"/>
          <w:lang w:val="en-GB" w:eastAsia="ja-JP"/>
        </w:rPr>
        <w:t>a practical way for paging-related UE PS optimization.</w:t>
      </w:r>
    </w:p>
    <w:p w14:paraId="36A63B77" w14:textId="592AC22D" w:rsidR="00B018A8" w:rsidRPr="00B721CC" w:rsidRDefault="00B018A8" w:rsidP="00B018A8">
      <w:pPr>
        <w:pStyle w:val="Proposal"/>
      </w:pPr>
      <w:bookmarkStart w:id="10" w:name="_Toc528872974"/>
      <w:bookmarkStart w:id="11" w:name="_Toc5130825"/>
      <w:r>
        <w:rPr>
          <w:lang w:val="en-GB"/>
        </w:rPr>
        <w:t xml:space="preserve">SFN transmission of paging </w:t>
      </w:r>
      <w:r w:rsidR="00AF1E71">
        <w:rPr>
          <w:lang w:val="en-GB"/>
        </w:rPr>
        <w:t>and related additional RS are</w:t>
      </w:r>
      <w:r>
        <w:rPr>
          <w:lang w:val="en-GB"/>
        </w:rPr>
        <w:t xml:space="preserve"> not supported.</w:t>
      </w:r>
      <w:bookmarkEnd w:id="10"/>
      <w:bookmarkEnd w:id="11"/>
    </w:p>
    <w:p w14:paraId="404BF7FD" w14:textId="77777777" w:rsidR="008807CF" w:rsidRPr="00C46F81" w:rsidRDefault="008807CF" w:rsidP="008807CF">
      <w:pPr>
        <w:pStyle w:val="Proposal"/>
        <w:numPr>
          <w:ilvl w:val="0"/>
          <w:numId w:val="0"/>
        </w:numPr>
        <w:ind w:left="1701" w:hanging="1701"/>
      </w:pPr>
    </w:p>
    <w:p w14:paraId="3D7570AA" w14:textId="77777777" w:rsidR="008807CF" w:rsidRPr="00C46F81" w:rsidRDefault="008807CF" w:rsidP="008807CF">
      <w:pPr>
        <w:pStyle w:val="Heading1"/>
        <w:rPr>
          <w:lang w:val="en-US"/>
        </w:rPr>
      </w:pPr>
      <w:r w:rsidRPr="00C46F81">
        <w:rPr>
          <w:lang w:val="en-US"/>
        </w:rPr>
        <w:t>Conclusion</w:t>
      </w:r>
    </w:p>
    <w:p w14:paraId="5D6FF5BC" w14:textId="77777777" w:rsidR="008807CF" w:rsidRPr="00C46F81" w:rsidRDefault="008807CF" w:rsidP="008807CF">
      <w:pPr>
        <w:pStyle w:val="BodyText"/>
      </w:pPr>
      <w:r w:rsidRPr="00C46F81">
        <w:t>The following observations and proposals are made</w:t>
      </w:r>
      <w:r>
        <w:t xml:space="preserve"> in this paper</w:t>
      </w:r>
      <w:r w:rsidRPr="00C46F81">
        <w:t xml:space="preserve">: </w:t>
      </w:r>
    </w:p>
    <w:p w14:paraId="5912D10F" w14:textId="7C980444" w:rsidR="00A9399B" w:rsidRDefault="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\f O \n \h \z \t "Observation" \c </w:instrText>
      </w:r>
      <w:r w:rsidRPr="00C46F81">
        <w:rPr>
          <w:b w:val="0"/>
          <w:bCs/>
        </w:rPr>
        <w:fldChar w:fldCharType="separate"/>
      </w:r>
      <w:hyperlink w:anchor="_Toc5130816" w:history="1">
        <w:r w:rsidR="00A9399B" w:rsidRPr="00D27885">
          <w:rPr>
            <w:rStyle w:val="Hyperlink"/>
            <w:noProof/>
          </w:rPr>
          <w:t>Observation 1</w:t>
        </w:r>
        <w:r w:rsidR="00A9399B">
          <w:rPr>
            <w:rFonts w:asciiTheme="minorHAnsi" w:eastAsiaTheme="minorEastAsia" w:hAnsiTheme="minorHAnsi"/>
            <w:b w:val="0"/>
            <w:noProof/>
            <w:lang w:eastAsia="en-US"/>
          </w:rPr>
          <w:tab/>
        </w:r>
        <w:r w:rsidR="00A9399B" w:rsidRPr="00D27885">
          <w:rPr>
            <w:rStyle w:val="Hyperlink"/>
            <w:noProof/>
          </w:rPr>
          <w:t>Reduction of L1 measurement sample collection to below the (C)DRX period does not necessarily reduce the frequency of UE wake-up.</w:t>
        </w:r>
      </w:hyperlink>
    </w:p>
    <w:p w14:paraId="41EB2502" w14:textId="6FDCD513" w:rsidR="00A9399B" w:rsidRDefault="00C4723C">
      <w:pPr>
        <w:pStyle w:val="TableofFigures"/>
        <w:tabs>
          <w:tab w:val="right" w:leader="dot" w:pos="9629"/>
        </w:tabs>
        <w:rPr>
          <w:rFonts w:asciiTheme="minorHAnsi" w:eastAsiaTheme="minorEastAsia" w:hAnsiTheme="minorHAnsi"/>
          <w:b w:val="0"/>
          <w:noProof/>
          <w:lang w:eastAsia="en-US"/>
        </w:rPr>
      </w:pPr>
      <w:hyperlink w:anchor="_Toc5130817" w:history="1">
        <w:r w:rsidR="00A9399B" w:rsidRPr="00D27885">
          <w:rPr>
            <w:rStyle w:val="Hyperlink"/>
            <w:noProof/>
          </w:rPr>
          <w:t>Observation 2</w:t>
        </w:r>
        <w:r w:rsidR="00A9399B">
          <w:rPr>
            <w:rFonts w:asciiTheme="minorHAnsi" w:eastAsiaTheme="minorEastAsia" w:hAnsiTheme="minorHAnsi"/>
            <w:b w:val="0"/>
            <w:noProof/>
            <w:lang w:eastAsia="en-US"/>
          </w:rPr>
          <w:tab/>
        </w:r>
        <w:r w:rsidR="00A9399B" w:rsidRPr="00D27885">
          <w:rPr>
            <w:rStyle w:val="Hyperlink"/>
            <w:noProof/>
          </w:rPr>
          <w:t>Additional RSs introduce static Resource Utilization overhead, have a strong adverse NW Energy Efficiency impact, and/or have NW load impact that scales with the number of users in the NW.</w:t>
        </w:r>
      </w:hyperlink>
    </w:p>
    <w:p w14:paraId="74F7A187" w14:textId="1159BED2" w:rsidR="00A9399B" w:rsidRDefault="00C4723C">
      <w:pPr>
        <w:pStyle w:val="TableofFigures"/>
        <w:tabs>
          <w:tab w:val="right" w:leader="dot" w:pos="9629"/>
        </w:tabs>
        <w:rPr>
          <w:rFonts w:asciiTheme="minorHAnsi" w:eastAsiaTheme="minorEastAsia" w:hAnsiTheme="minorHAnsi"/>
          <w:b w:val="0"/>
          <w:noProof/>
          <w:lang w:eastAsia="en-US"/>
        </w:rPr>
      </w:pPr>
      <w:hyperlink w:anchor="_Toc5130818" w:history="1">
        <w:r w:rsidR="00A9399B" w:rsidRPr="00D27885">
          <w:rPr>
            <w:rStyle w:val="Hyperlink"/>
            <w:noProof/>
          </w:rPr>
          <w:t>Observation 3</w:t>
        </w:r>
        <w:r w:rsidR="00A9399B">
          <w:rPr>
            <w:rFonts w:asciiTheme="minorHAnsi" w:eastAsiaTheme="minorEastAsia" w:hAnsiTheme="minorHAnsi"/>
            <w:b w:val="0"/>
            <w:noProof/>
            <w:lang w:eastAsia="en-US"/>
          </w:rPr>
          <w:tab/>
        </w:r>
        <w:r w:rsidR="00A9399B" w:rsidRPr="00D27885">
          <w:rPr>
            <w:rStyle w:val="Hyperlink"/>
            <w:noProof/>
          </w:rPr>
          <w:t>TR does not indicate reliable benefits from additional RS for RRM measurements.</w:t>
        </w:r>
      </w:hyperlink>
    </w:p>
    <w:p w14:paraId="5AFCB625" w14:textId="2A70E818" w:rsidR="00A9399B" w:rsidRDefault="00C4723C">
      <w:pPr>
        <w:pStyle w:val="TableofFigures"/>
        <w:tabs>
          <w:tab w:val="right" w:leader="dot" w:pos="9629"/>
        </w:tabs>
        <w:rPr>
          <w:rFonts w:asciiTheme="minorHAnsi" w:eastAsiaTheme="minorEastAsia" w:hAnsiTheme="minorHAnsi"/>
          <w:b w:val="0"/>
          <w:noProof/>
          <w:lang w:eastAsia="en-US"/>
        </w:rPr>
      </w:pPr>
      <w:hyperlink w:anchor="_Toc5130819" w:history="1">
        <w:r w:rsidR="00A9399B" w:rsidRPr="00D27885">
          <w:rPr>
            <w:rStyle w:val="Hyperlink"/>
            <w:noProof/>
          </w:rPr>
          <w:t>Observation 4</w:t>
        </w:r>
        <w:r w:rsidR="00A9399B">
          <w:rPr>
            <w:rFonts w:asciiTheme="minorHAnsi" w:eastAsiaTheme="minorEastAsia" w:hAnsiTheme="minorHAnsi"/>
            <w:b w:val="0"/>
            <w:noProof/>
            <w:lang w:eastAsia="en-US"/>
          </w:rPr>
          <w:tab/>
        </w:r>
        <w:r w:rsidR="00A9399B" w:rsidRPr="00D27885">
          <w:rPr>
            <w:rStyle w:val="Hyperlink"/>
            <w:noProof/>
          </w:rPr>
          <w:t>Achieving SFN gains to replace beamforming gains is not feasible without a major NW redesign and replacing gNB HW.</w:t>
        </w:r>
      </w:hyperlink>
    </w:p>
    <w:p w14:paraId="60B3CF3A" w14:textId="3C606516" w:rsidR="008807CF" w:rsidRPr="00C46F81" w:rsidRDefault="008807CF" w:rsidP="008807CF">
      <w:pPr>
        <w:pStyle w:val="TableofFigures"/>
        <w:tabs>
          <w:tab w:val="right" w:leader="dot" w:pos="9629"/>
        </w:tabs>
        <w:rPr>
          <w:b w:val="0"/>
          <w:bCs/>
        </w:rPr>
      </w:pPr>
      <w:r w:rsidRPr="00C46F81">
        <w:rPr>
          <w:b w:val="0"/>
          <w:bCs/>
        </w:rPr>
        <w:fldChar w:fldCharType="end"/>
      </w:r>
    </w:p>
    <w:p w14:paraId="30D2BC56" w14:textId="01FDFD67" w:rsidR="00A9399B" w:rsidRDefault="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\n \h \z \t "Proposal" \c </w:instrText>
      </w:r>
      <w:r w:rsidRPr="00C46F81">
        <w:rPr>
          <w:b w:val="0"/>
          <w:bCs/>
        </w:rPr>
        <w:fldChar w:fldCharType="separate"/>
      </w:r>
      <w:hyperlink w:anchor="_Toc5130820" w:history="1">
        <w:r w:rsidR="00A9399B" w:rsidRPr="00797330">
          <w:rPr>
            <w:rStyle w:val="Hyperlink"/>
            <w:noProof/>
          </w:rPr>
          <w:t>Proposal 1</w:t>
        </w:r>
        <w:r w:rsidR="00A9399B">
          <w:rPr>
            <w:rFonts w:asciiTheme="minorHAnsi" w:eastAsiaTheme="minorEastAsia" w:hAnsiTheme="minorHAnsi"/>
            <w:b w:val="0"/>
            <w:noProof/>
            <w:lang w:eastAsia="en-US"/>
          </w:rPr>
          <w:tab/>
        </w:r>
        <w:r w:rsidR="00A9399B" w:rsidRPr="00797330">
          <w:rPr>
            <w:rStyle w:val="Hyperlink"/>
            <w:noProof/>
          </w:rPr>
          <w:t>Changes to UE measurement behavior for UE PS purposes that are not fully transparent to the NW must be under NW control and must not lead to degrading cell detection and mobility performance compared to RAN4 requirements defined in Rel-15.</w:t>
        </w:r>
      </w:hyperlink>
    </w:p>
    <w:p w14:paraId="1F8FFA79" w14:textId="797FB82A" w:rsidR="00A9399B" w:rsidRDefault="00C4723C">
      <w:pPr>
        <w:pStyle w:val="TableofFigures"/>
        <w:tabs>
          <w:tab w:val="right" w:leader="dot" w:pos="9629"/>
        </w:tabs>
        <w:rPr>
          <w:rFonts w:asciiTheme="minorHAnsi" w:eastAsiaTheme="minorEastAsia" w:hAnsiTheme="minorHAnsi"/>
          <w:b w:val="0"/>
          <w:noProof/>
          <w:lang w:eastAsia="en-US"/>
        </w:rPr>
      </w:pPr>
      <w:hyperlink w:anchor="_Toc5130821" w:history="1">
        <w:r w:rsidR="00A9399B" w:rsidRPr="00797330">
          <w:rPr>
            <w:rStyle w:val="Hyperlink"/>
            <w:noProof/>
          </w:rPr>
          <w:t>Proposal 2</w:t>
        </w:r>
        <w:r w:rsidR="00A9399B">
          <w:rPr>
            <w:rFonts w:asciiTheme="minorHAnsi" w:eastAsiaTheme="minorEastAsia" w:hAnsiTheme="minorHAnsi"/>
            <w:b w:val="0"/>
            <w:noProof/>
            <w:lang w:eastAsia="en-US"/>
          </w:rPr>
          <w:tab/>
        </w:r>
        <w:r w:rsidR="00A9399B" w:rsidRPr="00797330">
          <w:rPr>
            <w:rStyle w:val="Hyperlink"/>
            <w:noProof/>
          </w:rPr>
          <w:t>Further discussion on measurement relaxation topic is not needed in RAN1. These can be considered in RAN2/RAN4 if needed.</w:t>
        </w:r>
      </w:hyperlink>
    </w:p>
    <w:p w14:paraId="7188B584" w14:textId="43AFFAA4" w:rsidR="00A9399B" w:rsidRDefault="00C4723C">
      <w:pPr>
        <w:pStyle w:val="TableofFigures"/>
        <w:tabs>
          <w:tab w:val="right" w:leader="dot" w:pos="9629"/>
        </w:tabs>
        <w:rPr>
          <w:rFonts w:asciiTheme="minorHAnsi" w:eastAsiaTheme="minorEastAsia" w:hAnsiTheme="minorHAnsi"/>
          <w:b w:val="0"/>
          <w:noProof/>
          <w:lang w:eastAsia="en-US"/>
        </w:rPr>
      </w:pPr>
      <w:hyperlink w:anchor="_Toc5130822" w:history="1">
        <w:r w:rsidR="00A9399B" w:rsidRPr="00797330">
          <w:rPr>
            <w:rStyle w:val="Hyperlink"/>
            <w:noProof/>
          </w:rPr>
          <w:t>Proposal 3</w:t>
        </w:r>
        <w:r w:rsidR="00A9399B">
          <w:rPr>
            <w:rFonts w:asciiTheme="minorHAnsi" w:eastAsiaTheme="minorEastAsia" w:hAnsiTheme="minorHAnsi"/>
            <w:b w:val="0"/>
            <w:noProof/>
            <w:lang w:eastAsia="en-US"/>
          </w:rPr>
          <w:tab/>
        </w:r>
        <w:r w:rsidR="00A9399B" w:rsidRPr="00797330">
          <w:rPr>
            <w:rStyle w:val="Hyperlink"/>
            <w:noProof/>
          </w:rPr>
          <w:t>UE assistance information topics can be discussed in RAN2/RAN4 if needed.</w:t>
        </w:r>
      </w:hyperlink>
    </w:p>
    <w:p w14:paraId="24A886AF" w14:textId="1C086466" w:rsidR="00A9399B" w:rsidRDefault="00C4723C">
      <w:pPr>
        <w:pStyle w:val="TableofFigures"/>
        <w:tabs>
          <w:tab w:val="right" w:leader="dot" w:pos="9629"/>
        </w:tabs>
        <w:rPr>
          <w:rFonts w:asciiTheme="minorHAnsi" w:eastAsiaTheme="minorEastAsia" w:hAnsiTheme="minorHAnsi"/>
          <w:b w:val="0"/>
          <w:noProof/>
          <w:lang w:eastAsia="en-US"/>
        </w:rPr>
      </w:pPr>
      <w:hyperlink w:anchor="_Toc5130823" w:history="1">
        <w:r w:rsidR="00A9399B" w:rsidRPr="00797330">
          <w:rPr>
            <w:rStyle w:val="Hyperlink"/>
            <w:noProof/>
          </w:rPr>
          <w:t>Proposal 4</w:t>
        </w:r>
        <w:r w:rsidR="00A9399B">
          <w:rPr>
            <w:rFonts w:asciiTheme="minorHAnsi" w:eastAsiaTheme="minorEastAsia" w:hAnsiTheme="minorHAnsi"/>
            <w:b w:val="0"/>
            <w:noProof/>
            <w:lang w:eastAsia="en-US"/>
          </w:rPr>
          <w:tab/>
        </w:r>
        <w:r w:rsidR="00A9399B" w:rsidRPr="00797330">
          <w:rPr>
            <w:rStyle w:val="Hyperlink"/>
            <w:noProof/>
          </w:rPr>
          <w:t>NW may provide assistance info to UEs regarding maximal inter-cell T/F misalignment the UE should assume in the current deployment.</w:t>
        </w:r>
      </w:hyperlink>
    </w:p>
    <w:p w14:paraId="7043B99E" w14:textId="700975F1" w:rsidR="00A9399B" w:rsidRDefault="00C4723C">
      <w:pPr>
        <w:pStyle w:val="TableofFigures"/>
        <w:tabs>
          <w:tab w:val="right" w:leader="dot" w:pos="9629"/>
        </w:tabs>
        <w:rPr>
          <w:rFonts w:asciiTheme="minorHAnsi" w:eastAsiaTheme="minorEastAsia" w:hAnsiTheme="minorHAnsi"/>
          <w:b w:val="0"/>
          <w:noProof/>
          <w:lang w:eastAsia="en-US"/>
        </w:rPr>
      </w:pPr>
      <w:hyperlink w:anchor="_Toc5130824" w:history="1">
        <w:r w:rsidR="00A9399B" w:rsidRPr="00797330">
          <w:rPr>
            <w:rStyle w:val="Hyperlink"/>
            <w:noProof/>
          </w:rPr>
          <w:t>Proposal 5</w:t>
        </w:r>
        <w:r w:rsidR="00A9399B">
          <w:rPr>
            <w:rFonts w:asciiTheme="minorHAnsi" w:eastAsiaTheme="minorEastAsia" w:hAnsiTheme="minorHAnsi"/>
            <w:b w:val="0"/>
            <w:noProof/>
            <w:lang w:eastAsia="en-US"/>
          </w:rPr>
          <w:tab/>
        </w:r>
        <w:r w:rsidR="00A9399B" w:rsidRPr="00797330">
          <w:rPr>
            <w:rStyle w:val="Hyperlink"/>
            <w:noProof/>
          </w:rPr>
          <w:t>Additional RS before measurement or paging occasion are not supported.</w:t>
        </w:r>
      </w:hyperlink>
    </w:p>
    <w:p w14:paraId="7134DEA0" w14:textId="013A652D" w:rsidR="00A9399B" w:rsidRDefault="00C4723C">
      <w:pPr>
        <w:pStyle w:val="TableofFigures"/>
        <w:tabs>
          <w:tab w:val="right" w:leader="dot" w:pos="9629"/>
        </w:tabs>
        <w:rPr>
          <w:rFonts w:asciiTheme="minorHAnsi" w:eastAsiaTheme="minorEastAsia" w:hAnsiTheme="minorHAnsi"/>
          <w:b w:val="0"/>
          <w:noProof/>
          <w:lang w:eastAsia="en-US"/>
        </w:rPr>
      </w:pPr>
      <w:hyperlink w:anchor="_Toc5130825" w:history="1">
        <w:r w:rsidR="00A9399B" w:rsidRPr="00797330">
          <w:rPr>
            <w:rStyle w:val="Hyperlink"/>
            <w:noProof/>
          </w:rPr>
          <w:t>Proposal 6</w:t>
        </w:r>
        <w:r w:rsidR="00A9399B">
          <w:rPr>
            <w:rFonts w:asciiTheme="minorHAnsi" w:eastAsiaTheme="minorEastAsia" w:hAnsiTheme="minorHAnsi"/>
            <w:b w:val="0"/>
            <w:noProof/>
            <w:lang w:eastAsia="en-US"/>
          </w:rPr>
          <w:tab/>
        </w:r>
        <w:r w:rsidR="00A9399B" w:rsidRPr="00797330">
          <w:rPr>
            <w:rStyle w:val="Hyperlink"/>
            <w:noProof/>
            <w:lang w:val="en-GB"/>
          </w:rPr>
          <w:t>SFN transmission of paging and related additional RS are not supported.</w:t>
        </w:r>
      </w:hyperlink>
    </w:p>
    <w:p w14:paraId="22DB6C4B" w14:textId="19717644" w:rsidR="008807CF" w:rsidRPr="00C46F81" w:rsidRDefault="008807CF" w:rsidP="008807CF">
      <w:pPr>
        <w:pStyle w:val="BodyText"/>
      </w:pPr>
      <w:r w:rsidRPr="00C46F81">
        <w:rPr>
          <w:b/>
          <w:bCs/>
        </w:rPr>
        <w:fldChar w:fldCharType="end"/>
      </w:r>
    </w:p>
    <w:p w14:paraId="56D64359" w14:textId="77777777" w:rsidR="008807CF" w:rsidRPr="00C46F81" w:rsidRDefault="008807CF" w:rsidP="008807CF">
      <w:pPr>
        <w:pStyle w:val="BodyText"/>
        <w:rPr>
          <w:b/>
          <w:bCs/>
        </w:rPr>
      </w:pPr>
    </w:p>
    <w:p w14:paraId="74E29FD2" w14:textId="77777777" w:rsidR="008807CF" w:rsidRPr="00C46F81" w:rsidRDefault="008807CF" w:rsidP="008807CF">
      <w:pPr>
        <w:pStyle w:val="Heading1"/>
        <w:rPr>
          <w:lang w:val="en-US"/>
        </w:rPr>
      </w:pPr>
      <w:bookmarkStart w:id="12" w:name="_In-sequence_SDU_delivery"/>
      <w:bookmarkEnd w:id="12"/>
      <w:r w:rsidRPr="00B9736C">
        <w:rPr>
          <w:lang w:val="en-US"/>
        </w:rPr>
        <w:t>References</w:t>
      </w:r>
    </w:p>
    <w:p w14:paraId="351A2A1C" w14:textId="0F091E03" w:rsidR="008807CF" w:rsidRDefault="008807CF" w:rsidP="008807CF">
      <w:pPr>
        <w:pStyle w:val="references"/>
        <w:spacing w:line="240" w:lineRule="auto"/>
        <w:rPr>
          <w:rFonts w:ascii="Arial" w:hAnsi="Arial" w:cs="Arial"/>
          <w:sz w:val="22"/>
          <w:szCs w:val="22"/>
        </w:rPr>
      </w:pPr>
      <w:bookmarkStart w:id="13" w:name="_Ref523917687"/>
      <w:r w:rsidRPr="00C46F81">
        <w:rPr>
          <w:rFonts w:ascii="Arial" w:hAnsi="Arial" w:cs="Arial"/>
          <w:sz w:val="22"/>
          <w:szCs w:val="22"/>
        </w:rPr>
        <w:t>RP-181463, “New SID: Study on UE Power Saving in NR”, CATT, CMCC, vivo, CATR, Qualcomm, MediaTek, 3GPP TSG RAN Meeting #80</w:t>
      </w:r>
      <w:bookmarkEnd w:id="13"/>
    </w:p>
    <w:p w14:paraId="6BD11614" w14:textId="6272EB57" w:rsidR="00DD1D65" w:rsidRPr="003A72FF" w:rsidRDefault="00DD1D65" w:rsidP="00DD1D65">
      <w:pPr>
        <w:pStyle w:val="references"/>
        <w:spacing w:line="240" w:lineRule="auto"/>
        <w:rPr>
          <w:rFonts w:ascii="Arial" w:hAnsi="Arial" w:cs="Arial"/>
          <w:sz w:val="22"/>
          <w:szCs w:val="22"/>
        </w:rPr>
      </w:pPr>
      <w:r w:rsidRPr="00DD1D65">
        <w:rPr>
          <w:rFonts w:ascii="Arial" w:hAnsi="Arial" w:cs="Arial"/>
          <w:sz w:val="22"/>
          <w:szCs w:val="22"/>
        </w:rPr>
        <w:t>TR 38.840, “Technical report -- NR UE Power Saving SI”</w:t>
      </w:r>
    </w:p>
    <w:p w14:paraId="47CE4086" w14:textId="3603198D" w:rsidR="008807CF" w:rsidRDefault="008807CF" w:rsidP="008807CF">
      <w:pPr>
        <w:pStyle w:val="references"/>
        <w:spacing w:line="240" w:lineRule="auto"/>
        <w:ind w:left="357" w:hanging="357"/>
        <w:rPr>
          <w:rFonts w:ascii="Arial" w:hAnsi="Arial" w:cs="Arial"/>
          <w:sz w:val="22"/>
          <w:szCs w:val="22"/>
        </w:rPr>
      </w:pPr>
      <w:bookmarkStart w:id="14" w:name="_Ref521689248"/>
      <w:bookmarkStart w:id="15" w:name="_Ref513803471"/>
      <w:r w:rsidRPr="00C46F81">
        <w:rPr>
          <w:rFonts w:ascii="Arial" w:hAnsi="Arial" w:cs="Arial"/>
          <w:sz w:val="22"/>
          <w:szCs w:val="22"/>
        </w:rPr>
        <w:t>Chairman notes, RAN1 #9</w:t>
      </w:r>
      <w:r w:rsidR="003A72FF">
        <w:rPr>
          <w:rFonts w:ascii="Arial" w:hAnsi="Arial" w:cs="Arial"/>
          <w:sz w:val="22"/>
          <w:szCs w:val="22"/>
        </w:rPr>
        <w:t>6</w:t>
      </w:r>
      <w:r w:rsidR="000738B4">
        <w:rPr>
          <w:rFonts w:ascii="Arial" w:hAnsi="Arial" w:cs="Arial"/>
          <w:sz w:val="22"/>
          <w:szCs w:val="22"/>
        </w:rPr>
        <w:t>bis</w:t>
      </w:r>
      <w:r w:rsidRPr="00C46F81">
        <w:rPr>
          <w:rFonts w:ascii="Arial" w:hAnsi="Arial" w:cs="Arial"/>
          <w:sz w:val="22"/>
          <w:szCs w:val="22"/>
        </w:rPr>
        <w:t xml:space="preserve">, </w:t>
      </w:r>
      <w:r w:rsidR="000738B4">
        <w:rPr>
          <w:rFonts w:ascii="Arial" w:hAnsi="Arial" w:cs="Arial"/>
          <w:sz w:val="22"/>
          <w:szCs w:val="22"/>
        </w:rPr>
        <w:t>XI’an</w:t>
      </w:r>
      <w:r w:rsidRPr="00C46F81">
        <w:rPr>
          <w:rFonts w:ascii="Arial" w:hAnsi="Arial" w:cs="Arial"/>
          <w:sz w:val="22"/>
          <w:szCs w:val="22"/>
        </w:rPr>
        <w:t>.</w:t>
      </w:r>
      <w:bookmarkEnd w:id="14"/>
      <w:bookmarkEnd w:id="15"/>
    </w:p>
    <w:p w14:paraId="40228FE9" w14:textId="3ACBEA69" w:rsidR="008807CF" w:rsidRDefault="008807CF" w:rsidP="008807CF">
      <w:pPr>
        <w:pStyle w:val="references"/>
        <w:spacing w:line="240" w:lineRule="auto"/>
        <w:ind w:left="357" w:hanging="357"/>
        <w:rPr>
          <w:rFonts w:ascii="Arial" w:hAnsi="Arial" w:cs="Arial"/>
          <w:sz w:val="22"/>
          <w:szCs w:val="22"/>
        </w:rPr>
      </w:pPr>
      <w:r w:rsidRPr="004B65FF">
        <w:rPr>
          <w:rFonts w:ascii="Arial" w:hAnsi="Arial" w:cs="Arial"/>
          <w:sz w:val="22"/>
          <w:szCs w:val="22"/>
        </w:rPr>
        <w:t>R1-1901173</w:t>
      </w:r>
      <w:r>
        <w:rPr>
          <w:rFonts w:ascii="Arial" w:hAnsi="Arial" w:cs="Arial"/>
          <w:sz w:val="22"/>
          <w:szCs w:val="22"/>
        </w:rPr>
        <w:t>, “</w:t>
      </w:r>
      <w:r w:rsidRPr="004B65FF">
        <w:rPr>
          <w:rFonts w:ascii="Arial" w:hAnsi="Arial" w:cs="Arial"/>
          <w:sz w:val="22"/>
          <w:szCs w:val="22"/>
        </w:rPr>
        <w:t>Modeling of UE energy consumption during PSS search</w:t>
      </w:r>
      <w:r>
        <w:rPr>
          <w:rFonts w:ascii="Arial" w:hAnsi="Arial" w:cs="Arial"/>
          <w:sz w:val="22"/>
          <w:szCs w:val="22"/>
        </w:rPr>
        <w:t xml:space="preserve">”, </w:t>
      </w:r>
      <w:r w:rsidRPr="004B65FF">
        <w:rPr>
          <w:rFonts w:ascii="Arial" w:hAnsi="Arial" w:cs="Arial"/>
          <w:sz w:val="22"/>
          <w:szCs w:val="22"/>
        </w:rPr>
        <w:t>Ericsson</w:t>
      </w:r>
      <w:r>
        <w:rPr>
          <w:rFonts w:ascii="Arial" w:hAnsi="Arial" w:cs="Arial"/>
          <w:sz w:val="22"/>
          <w:szCs w:val="22"/>
        </w:rPr>
        <w:t xml:space="preserve">, </w:t>
      </w:r>
      <w:r w:rsidRPr="00C46F81">
        <w:rPr>
          <w:rFonts w:ascii="Arial" w:hAnsi="Arial" w:cs="Arial"/>
          <w:sz w:val="22"/>
          <w:szCs w:val="22"/>
        </w:rPr>
        <w:t>3GPP RAN</w:t>
      </w:r>
      <w:r>
        <w:rPr>
          <w:rFonts w:ascii="Arial" w:hAnsi="Arial" w:cs="Arial"/>
          <w:sz w:val="22"/>
          <w:szCs w:val="22"/>
        </w:rPr>
        <w:t>1</w:t>
      </w:r>
      <w:r w:rsidRPr="00C46F81">
        <w:rPr>
          <w:rFonts w:ascii="Arial" w:hAnsi="Arial" w:cs="Arial"/>
          <w:sz w:val="22"/>
          <w:szCs w:val="22"/>
        </w:rPr>
        <w:t xml:space="preserve"> Meeting #</w:t>
      </w:r>
      <w:r>
        <w:rPr>
          <w:rFonts w:ascii="Arial" w:hAnsi="Arial" w:cs="Arial"/>
          <w:sz w:val="22"/>
          <w:szCs w:val="22"/>
        </w:rPr>
        <w:t>AH1901, Taipei</w:t>
      </w:r>
    </w:p>
    <w:p w14:paraId="33F7A864" w14:textId="19CB1E1A" w:rsidR="00E116F3" w:rsidRPr="000B704E" w:rsidRDefault="00DB3458" w:rsidP="00290FA5">
      <w:pPr>
        <w:pStyle w:val="references"/>
        <w:tabs>
          <w:tab w:val="left" w:pos="4005"/>
        </w:tabs>
        <w:spacing w:line="240" w:lineRule="auto"/>
        <w:ind w:left="357" w:hanging="357"/>
      </w:pPr>
      <w:r w:rsidRPr="00290FA5">
        <w:rPr>
          <w:rFonts w:ascii="Arial" w:hAnsi="Arial" w:cs="Arial"/>
          <w:sz w:val="22"/>
          <w:szCs w:val="22"/>
        </w:rPr>
        <w:t>R1-1</w:t>
      </w:r>
      <w:r w:rsidR="00475B14" w:rsidRPr="00290FA5">
        <w:rPr>
          <w:rFonts w:ascii="Arial" w:hAnsi="Arial" w:cs="Arial"/>
          <w:sz w:val="22"/>
          <w:szCs w:val="22"/>
        </w:rPr>
        <w:t>90</w:t>
      </w:r>
      <w:r w:rsidR="00E87BD2">
        <w:rPr>
          <w:rFonts w:ascii="Arial" w:hAnsi="Arial" w:cs="Arial"/>
          <w:sz w:val="22"/>
          <w:szCs w:val="22"/>
        </w:rPr>
        <w:t>5468</w:t>
      </w:r>
      <w:r>
        <w:rPr>
          <w:rFonts w:ascii="Arial" w:hAnsi="Arial" w:cs="Arial"/>
          <w:sz w:val="22"/>
          <w:szCs w:val="22"/>
        </w:rPr>
        <w:t>, “</w:t>
      </w:r>
      <w:r w:rsidR="00F01F42" w:rsidRPr="00F01F42">
        <w:rPr>
          <w:rFonts w:ascii="Arial" w:hAnsi="Arial" w:cs="Arial"/>
          <w:sz w:val="22"/>
          <w:szCs w:val="22"/>
        </w:rPr>
        <w:t>PS considerations from high-level UE energy consumption modeling</w:t>
      </w:r>
      <w:r>
        <w:rPr>
          <w:rFonts w:ascii="Arial" w:hAnsi="Arial" w:cs="Arial"/>
          <w:sz w:val="22"/>
          <w:szCs w:val="22"/>
        </w:rPr>
        <w:t>”, Ericsson, RAN</w:t>
      </w:r>
      <w:r w:rsidR="0087715E">
        <w:rPr>
          <w:rFonts w:ascii="Arial" w:hAnsi="Arial" w:cs="Arial"/>
          <w:sz w:val="22"/>
          <w:szCs w:val="22"/>
        </w:rPr>
        <w:t>1 #96</w:t>
      </w:r>
      <w:r w:rsidR="00F01F42">
        <w:rPr>
          <w:rFonts w:ascii="Arial" w:hAnsi="Arial" w:cs="Arial"/>
          <w:sz w:val="22"/>
          <w:szCs w:val="22"/>
        </w:rPr>
        <w:t>bis</w:t>
      </w:r>
      <w:r w:rsidR="0087715E">
        <w:rPr>
          <w:rFonts w:ascii="Arial" w:hAnsi="Arial" w:cs="Arial"/>
          <w:sz w:val="22"/>
          <w:szCs w:val="22"/>
        </w:rPr>
        <w:t xml:space="preserve">, </w:t>
      </w:r>
      <w:r w:rsidR="00F01F42">
        <w:rPr>
          <w:rFonts w:ascii="Arial" w:hAnsi="Arial" w:cs="Arial"/>
          <w:sz w:val="22"/>
          <w:szCs w:val="22"/>
        </w:rPr>
        <w:t>Xi’an</w:t>
      </w:r>
    </w:p>
    <w:p w14:paraId="7CF4CB93" w14:textId="5632BEF6" w:rsidR="000B704E" w:rsidRDefault="000B704E" w:rsidP="000B704E">
      <w:pPr>
        <w:pStyle w:val="references"/>
        <w:numPr>
          <w:ilvl w:val="0"/>
          <w:numId w:val="0"/>
        </w:numPr>
        <w:tabs>
          <w:tab w:val="left" w:pos="4005"/>
        </w:tabs>
        <w:spacing w:line="240" w:lineRule="auto"/>
        <w:ind w:left="360" w:hanging="360"/>
      </w:pPr>
    </w:p>
    <w:p w14:paraId="73D4C73E" w14:textId="44EC9A99" w:rsidR="000B704E" w:rsidRDefault="000B704E" w:rsidP="000B704E">
      <w:pPr>
        <w:pStyle w:val="references"/>
        <w:numPr>
          <w:ilvl w:val="0"/>
          <w:numId w:val="0"/>
        </w:numPr>
        <w:tabs>
          <w:tab w:val="left" w:pos="4005"/>
        </w:tabs>
        <w:spacing w:line="240" w:lineRule="auto"/>
        <w:ind w:left="360" w:hanging="360"/>
      </w:pPr>
    </w:p>
    <w:p w14:paraId="43F3A9D6" w14:textId="75C750CE" w:rsidR="000B704E" w:rsidRDefault="000B704E" w:rsidP="000B704E">
      <w:pPr>
        <w:pStyle w:val="references"/>
        <w:numPr>
          <w:ilvl w:val="0"/>
          <w:numId w:val="0"/>
        </w:numPr>
        <w:tabs>
          <w:tab w:val="left" w:pos="4005"/>
        </w:tabs>
        <w:spacing w:line="240" w:lineRule="auto"/>
        <w:ind w:left="360" w:hanging="360"/>
      </w:pPr>
    </w:p>
    <w:p w14:paraId="7A73D569" w14:textId="48CF109C" w:rsidR="000B704E" w:rsidRDefault="000B704E" w:rsidP="000B704E">
      <w:pPr>
        <w:pStyle w:val="references"/>
        <w:numPr>
          <w:ilvl w:val="0"/>
          <w:numId w:val="0"/>
        </w:numPr>
        <w:tabs>
          <w:tab w:val="left" w:pos="4005"/>
        </w:tabs>
        <w:spacing w:line="240" w:lineRule="auto"/>
        <w:ind w:left="360" w:hanging="360"/>
      </w:pPr>
    </w:p>
    <w:sectPr w:rsidR="000B704E" w:rsidSect="00D710A6">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6013" w14:textId="77777777" w:rsidR="004A0052" w:rsidRDefault="004A0052">
      <w:pPr>
        <w:spacing w:after="0" w:line="240" w:lineRule="auto"/>
      </w:pPr>
      <w:r>
        <w:separator/>
      </w:r>
    </w:p>
  </w:endnote>
  <w:endnote w:type="continuationSeparator" w:id="0">
    <w:p w14:paraId="6C9BC6AB" w14:textId="77777777" w:rsidR="004A0052" w:rsidRDefault="004A0052">
      <w:pPr>
        <w:spacing w:after="0" w:line="240" w:lineRule="auto"/>
      </w:pPr>
      <w:r>
        <w:continuationSeparator/>
      </w:r>
    </w:p>
  </w:endnote>
  <w:endnote w:type="continuationNotice" w:id="1">
    <w:p w14:paraId="34EADD13" w14:textId="77777777" w:rsidR="004A0052" w:rsidRDefault="004A0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A684" w14:textId="77777777" w:rsidR="00F74890" w:rsidRDefault="008807CF" w:rsidP="00D710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96D1D" w14:textId="77777777" w:rsidR="004A0052" w:rsidRDefault="004A0052">
      <w:pPr>
        <w:spacing w:after="0" w:line="240" w:lineRule="auto"/>
      </w:pPr>
      <w:r>
        <w:separator/>
      </w:r>
    </w:p>
  </w:footnote>
  <w:footnote w:type="continuationSeparator" w:id="0">
    <w:p w14:paraId="338FC18E" w14:textId="77777777" w:rsidR="004A0052" w:rsidRDefault="004A0052">
      <w:pPr>
        <w:spacing w:after="0" w:line="240" w:lineRule="auto"/>
      </w:pPr>
      <w:r>
        <w:continuationSeparator/>
      </w:r>
    </w:p>
  </w:footnote>
  <w:footnote w:type="continuationNotice" w:id="1">
    <w:p w14:paraId="1FD7AE7F" w14:textId="77777777" w:rsidR="004A0052" w:rsidRDefault="004A00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5134E" w14:textId="77777777" w:rsidR="00F74890" w:rsidRDefault="008807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902D72"/>
    <w:multiLevelType w:val="hybridMultilevel"/>
    <w:tmpl w:val="E6E6A7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537D9F"/>
    <w:multiLevelType w:val="hybridMultilevel"/>
    <w:tmpl w:val="C8806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010EB5"/>
    <w:multiLevelType w:val="hybridMultilevel"/>
    <w:tmpl w:val="F4E0C59C"/>
    <w:lvl w:ilvl="0" w:tplc="A86E1CB2">
      <w:start w:val="1"/>
      <w:numFmt w:val="bullet"/>
      <w:lvlText w:val="—"/>
      <w:lvlJc w:val="left"/>
      <w:pPr>
        <w:tabs>
          <w:tab w:val="num" w:pos="720"/>
        </w:tabs>
        <w:ind w:left="720" w:hanging="360"/>
      </w:pPr>
      <w:rPr>
        <w:rFonts w:ascii="Ericsson Hilda Light" w:hAnsi="Ericsson Hilda Light" w:hint="default"/>
      </w:rPr>
    </w:lvl>
    <w:lvl w:ilvl="1" w:tplc="1E5ACE36">
      <w:start w:val="1"/>
      <w:numFmt w:val="bullet"/>
      <w:lvlText w:val="—"/>
      <w:lvlJc w:val="left"/>
      <w:pPr>
        <w:tabs>
          <w:tab w:val="num" w:pos="1440"/>
        </w:tabs>
        <w:ind w:left="1440" w:hanging="360"/>
      </w:pPr>
      <w:rPr>
        <w:rFonts w:ascii="Ericsson Hilda Light" w:hAnsi="Ericsson Hilda Light" w:hint="default"/>
      </w:rPr>
    </w:lvl>
    <w:lvl w:ilvl="2" w:tplc="877E51EE" w:tentative="1">
      <w:start w:val="1"/>
      <w:numFmt w:val="bullet"/>
      <w:lvlText w:val="—"/>
      <w:lvlJc w:val="left"/>
      <w:pPr>
        <w:tabs>
          <w:tab w:val="num" w:pos="2160"/>
        </w:tabs>
        <w:ind w:left="2160" w:hanging="360"/>
      </w:pPr>
      <w:rPr>
        <w:rFonts w:ascii="Ericsson Hilda Light" w:hAnsi="Ericsson Hilda Light" w:hint="default"/>
      </w:rPr>
    </w:lvl>
    <w:lvl w:ilvl="3" w:tplc="9028D6B6" w:tentative="1">
      <w:start w:val="1"/>
      <w:numFmt w:val="bullet"/>
      <w:lvlText w:val="—"/>
      <w:lvlJc w:val="left"/>
      <w:pPr>
        <w:tabs>
          <w:tab w:val="num" w:pos="2880"/>
        </w:tabs>
        <w:ind w:left="2880" w:hanging="360"/>
      </w:pPr>
      <w:rPr>
        <w:rFonts w:ascii="Ericsson Hilda Light" w:hAnsi="Ericsson Hilda Light" w:hint="default"/>
      </w:rPr>
    </w:lvl>
    <w:lvl w:ilvl="4" w:tplc="911666DC" w:tentative="1">
      <w:start w:val="1"/>
      <w:numFmt w:val="bullet"/>
      <w:lvlText w:val="—"/>
      <w:lvlJc w:val="left"/>
      <w:pPr>
        <w:tabs>
          <w:tab w:val="num" w:pos="3600"/>
        </w:tabs>
        <w:ind w:left="3600" w:hanging="360"/>
      </w:pPr>
      <w:rPr>
        <w:rFonts w:ascii="Ericsson Hilda Light" w:hAnsi="Ericsson Hilda Light" w:hint="default"/>
      </w:rPr>
    </w:lvl>
    <w:lvl w:ilvl="5" w:tplc="63AAD250" w:tentative="1">
      <w:start w:val="1"/>
      <w:numFmt w:val="bullet"/>
      <w:lvlText w:val="—"/>
      <w:lvlJc w:val="left"/>
      <w:pPr>
        <w:tabs>
          <w:tab w:val="num" w:pos="4320"/>
        </w:tabs>
        <w:ind w:left="4320" w:hanging="360"/>
      </w:pPr>
      <w:rPr>
        <w:rFonts w:ascii="Ericsson Hilda Light" w:hAnsi="Ericsson Hilda Light" w:hint="default"/>
      </w:rPr>
    </w:lvl>
    <w:lvl w:ilvl="6" w:tplc="F4D66D16" w:tentative="1">
      <w:start w:val="1"/>
      <w:numFmt w:val="bullet"/>
      <w:lvlText w:val="—"/>
      <w:lvlJc w:val="left"/>
      <w:pPr>
        <w:tabs>
          <w:tab w:val="num" w:pos="5040"/>
        </w:tabs>
        <w:ind w:left="5040" w:hanging="360"/>
      </w:pPr>
      <w:rPr>
        <w:rFonts w:ascii="Ericsson Hilda Light" w:hAnsi="Ericsson Hilda Light" w:hint="default"/>
      </w:rPr>
    </w:lvl>
    <w:lvl w:ilvl="7" w:tplc="7D9C39CE" w:tentative="1">
      <w:start w:val="1"/>
      <w:numFmt w:val="bullet"/>
      <w:lvlText w:val="—"/>
      <w:lvlJc w:val="left"/>
      <w:pPr>
        <w:tabs>
          <w:tab w:val="num" w:pos="5760"/>
        </w:tabs>
        <w:ind w:left="5760" w:hanging="360"/>
      </w:pPr>
      <w:rPr>
        <w:rFonts w:ascii="Ericsson Hilda Light" w:hAnsi="Ericsson Hilda Light" w:hint="default"/>
      </w:rPr>
    </w:lvl>
    <w:lvl w:ilvl="8" w:tplc="F0C8DEE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3"/>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CF"/>
    <w:rsid w:val="000053A4"/>
    <w:rsid w:val="00005E44"/>
    <w:rsid w:val="0001212E"/>
    <w:rsid w:val="0002185E"/>
    <w:rsid w:val="00025534"/>
    <w:rsid w:val="0002668B"/>
    <w:rsid w:val="000339B5"/>
    <w:rsid w:val="00035638"/>
    <w:rsid w:val="00035E05"/>
    <w:rsid w:val="000379E8"/>
    <w:rsid w:val="00042C9B"/>
    <w:rsid w:val="0005340B"/>
    <w:rsid w:val="00054101"/>
    <w:rsid w:val="000635AF"/>
    <w:rsid w:val="0006465B"/>
    <w:rsid w:val="000738B4"/>
    <w:rsid w:val="00074301"/>
    <w:rsid w:val="00083BB5"/>
    <w:rsid w:val="00086842"/>
    <w:rsid w:val="00087EEB"/>
    <w:rsid w:val="000955A4"/>
    <w:rsid w:val="000958F4"/>
    <w:rsid w:val="000979E0"/>
    <w:rsid w:val="000A1707"/>
    <w:rsid w:val="000A591C"/>
    <w:rsid w:val="000A64B4"/>
    <w:rsid w:val="000B0C33"/>
    <w:rsid w:val="000B20A9"/>
    <w:rsid w:val="000B704E"/>
    <w:rsid w:val="000B7B18"/>
    <w:rsid w:val="000C1953"/>
    <w:rsid w:val="000C40CF"/>
    <w:rsid w:val="000C4D98"/>
    <w:rsid w:val="000C5F54"/>
    <w:rsid w:val="000C7193"/>
    <w:rsid w:val="000D40E8"/>
    <w:rsid w:val="000E04DA"/>
    <w:rsid w:val="000E173E"/>
    <w:rsid w:val="000F0707"/>
    <w:rsid w:val="000F5DF1"/>
    <w:rsid w:val="000F7248"/>
    <w:rsid w:val="00107037"/>
    <w:rsid w:val="00110F39"/>
    <w:rsid w:val="00111D55"/>
    <w:rsid w:val="00121525"/>
    <w:rsid w:val="0012293C"/>
    <w:rsid w:val="001236A0"/>
    <w:rsid w:val="00126BEF"/>
    <w:rsid w:val="001271CB"/>
    <w:rsid w:val="001317B7"/>
    <w:rsid w:val="00131D20"/>
    <w:rsid w:val="0013470B"/>
    <w:rsid w:val="00134C9F"/>
    <w:rsid w:val="001362AD"/>
    <w:rsid w:val="0014668D"/>
    <w:rsid w:val="0016383B"/>
    <w:rsid w:val="00163898"/>
    <w:rsid w:val="00163E8C"/>
    <w:rsid w:val="0016410B"/>
    <w:rsid w:val="0017032A"/>
    <w:rsid w:val="001709A6"/>
    <w:rsid w:val="00170BDB"/>
    <w:rsid w:val="00171878"/>
    <w:rsid w:val="00172625"/>
    <w:rsid w:val="00175D67"/>
    <w:rsid w:val="00185A82"/>
    <w:rsid w:val="00186AD7"/>
    <w:rsid w:val="00187150"/>
    <w:rsid w:val="0018798B"/>
    <w:rsid w:val="00191B32"/>
    <w:rsid w:val="00192ACB"/>
    <w:rsid w:val="00197946"/>
    <w:rsid w:val="001A1E56"/>
    <w:rsid w:val="001B0894"/>
    <w:rsid w:val="001B0EE8"/>
    <w:rsid w:val="001B11DC"/>
    <w:rsid w:val="001B1CBB"/>
    <w:rsid w:val="001B3C6A"/>
    <w:rsid w:val="001C3F00"/>
    <w:rsid w:val="001C5B52"/>
    <w:rsid w:val="001C60C6"/>
    <w:rsid w:val="001C6A43"/>
    <w:rsid w:val="001D0419"/>
    <w:rsid w:val="001E0067"/>
    <w:rsid w:val="001E3886"/>
    <w:rsid w:val="001E49B6"/>
    <w:rsid w:val="001E5C6A"/>
    <w:rsid w:val="001E65CF"/>
    <w:rsid w:val="001E7498"/>
    <w:rsid w:val="001E76CF"/>
    <w:rsid w:val="001F2CAA"/>
    <w:rsid w:val="001F5419"/>
    <w:rsid w:val="001F6E7D"/>
    <w:rsid w:val="00204A5A"/>
    <w:rsid w:val="002077F0"/>
    <w:rsid w:val="00212FFE"/>
    <w:rsid w:val="002151AC"/>
    <w:rsid w:val="00216651"/>
    <w:rsid w:val="00220F47"/>
    <w:rsid w:val="002238AA"/>
    <w:rsid w:val="002359A1"/>
    <w:rsid w:val="002377F2"/>
    <w:rsid w:val="00237C6C"/>
    <w:rsid w:val="00241AEB"/>
    <w:rsid w:val="0024638A"/>
    <w:rsid w:val="002522B3"/>
    <w:rsid w:val="00252864"/>
    <w:rsid w:val="00253832"/>
    <w:rsid w:val="00254481"/>
    <w:rsid w:val="002617AD"/>
    <w:rsid w:val="00262854"/>
    <w:rsid w:val="00265678"/>
    <w:rsid w:val="00265997"/>
    <w:rsid w:val="002674BA"/>
    <w:rsid w:val="00270885"/>
    <w:rsid w:val="00270D3B"/>
    <w:rsid w:val="00273558"/>
    <w:rsid w:val="002748F6"/>
    <w:rsid w:val="00274EF4"/>
    <w:rsid w:val="00275B10"/>
    <w:rsid w:val="00277401"/>
    <w:rsid w:val="002775CB"/>
    <w:rsid w:val="00277D1C"/>
    <w:rsid w:val="00280E8A"/>
    <w:rsid w:val="002817CC"/>
    <w:rsid w:val="00281BF6"/>
    <w:rsid w:val="00290FA5"/>
    <w:rsid w:val="0029441C"/>
    <w:rsid w:val="002A27BF"/>
    <w:rsid w:val="002A4EB9"/>
    <w:rsid w:val="002A513C"/>
    <w:rsid w:val="002B0CC0"/>
    <w:rsid w:val="002B394C"/>
    <w:rsid w:val="002B4C51"/>
    <w:rsid w:val="002B50CA"/>
    <w:rsid w:val="002B53E5"/>
    <w:rsid w:val="002C2AC5"/>
    <w:rsid w:val="002C36BA"/>
    <w:rsid w:val="002C411E"/>
    <w:rsid w:val="002C5F21"/>
    <w:rsid w:val="002D0513"/>
    <w:rsid w:val="002D2237"/>
    <w:rsid w:val="002D5CFC"/>
    <w:rsid w:val="002D7D17"/>
    <w:rsid w:val="002E21C8"/>
    <w:rsid w:val="002E2B23"/>
    <w:rsid w:val="002E4194"/>
    <w:rsid w:val="002E598E"/>
    <w:rsid w:val="002E6115"/>
    <w:rsid w:val="002F1100"/>
    <w:rsid w:val="002F4DF5"/>
    <w:rsid w:val="002F511B"/>
    <w:rsid w:val="002F62C5"/>
    <w:rsid w:val="00311F71"/>
    <w:rsid w:val="003128B5"/>
    <w:rsid w:val="00312BE2"/>
    <w:rsid w:val="00315AF8"/>
    <w:rsid w:val="0032190A"/>
    <w:rsid w:val="00325E10"/>
    <w:rsid w:val="00326478"/>
    <w:rsid w:val="00327555"/>
    <w:rsid w:val="003321DF"/>
    <w:rsid w:val="003342DC"/>
    <w:rsid w:val="003349AA"/>
    <w:rsid w:val="003407F9"/>
    <w:rsid w:val="00342C7C"/>
    <w:rsid w:val="0034366A"/>
    <w:rsid w:val="003453B1"/>
    <w:rsid w:val="003512B3"/>
    <w:rsid w:val="00351D2C"/>
    <w:rsid w:val="00355A73"/>
    <w:rsid w:val="00361471"/>
    <w:rsid w:val="00362B3F"/>
    <w:rsid w:val="003630E4"/>
    <w:rsid w:val="0036376A"/>
    <w:rsid w:val="00364942"/>
    <w:rsid w:val="00365839"/>
    <w:rsid w:val="00376473"/>
    <w:rsid w:val="00380E5A"/>
    <w:rsid w:val="00383C61"/>
    <w:rsid w:val="00384C30"/>
    <w:rsid w:val="00386FA0"/>
    <w:rsid w:val="003901D2"/>
    <w:rsid w:val="00391039"/>
    <w:rsid w:val="003910ED"/>
    <w:rsid w:val="003920C9"/>
    <w:rsid w:val="00392204"/>
    <w:rsid w:val="00392868"/>
    <w:rsid w:val="00392BB7"/>
    <w:rsid w:val="00396916"/>
    <w:rsid w:val="00397037"/>
    <w:rsid w:val="003A5D34"/>
    <w:rsid w:val="003A64CE"/>
    <w:rsid w:val="003A6B08"/>
    <w:rsid w:val="003A72FF"/>
    <w:rsid w:val="003B0765"/>
    <w:rsid w:val="003B2AF9"/>
    <w:rsid w:val="003B5B19"/>
    <w:rsid w:val="003B5F07"/>
    <w:rsid w:val="003C0178"/>
    <w:rsid w:val="003C1407"/>
    <w:rsid w:val="003C2626"/>
    <w:rsid w:val="003C3097"/>
    <w:rsid w:val="003C39DF"/>
    <w:rsid w:val="003C6576"/>
    <w:rsid w:val="003D0BC9"/>
    <w:rsid w:val="003D0FEB"/>
    <w:rsid w:val="003D1BD0"/>
    <w:rsid w:val="003D27A2"/>
    <w:rsid w:val="003D33AC"/>
    <w:rsid w:val="003D51C1"/>
    <w:rsid w:val="003D7BDA"/>
    <w:rsid w:val="003D7CB8"/>
    <w:rsid w:val="003E0A47"/>
    <w:rsid w:val="003E3357"/>
    <w:rsid w:val="003E726F"/>
    <w:rsid w:val="003E7DD3"/>
    <w:rsid w:val="003F1FEE"/>
    <w:rsid w:val="003F689C"/>
    <w:rsid w:val="0040211E"/>
    <w:rsid w:val="00402B94"/>
    <w:rsid w:val="004107D6"/>
    <w:rsid w:val="00414711"/>
    <w:rsid w:val="00416872"/>
    <w:rsid w:val="00424406"/>
    <w:rsid w:val="00425006"/>
    <w:rsid w:val="004277E1"/>
    <w:rsid w:val="00427D8B"/>
    <w:rsid w:val="00431D04"/>
    <w:rsid w:val="004324E3"/>
    <w:rsid w:val="00432F1D"/>
    <w:rsid w:val="00434640"/>
    <w:rsid w:val="00441D7D"/>
    <w:rsid w:val="00442688"/>
    <w:rsid w:val="004461E8"/>
    <w:rsid w:val="004471E1"/>
    <w:rsid w:val="0044773E"/>
    <w:rsid w:val="00447E59"/>
    <w:rsid w:val="0045380F"/>
    <w:rsid w:val="00456A66"/>
    <w:rsid w:val="00457B3E"/>
    <w:rsid w:val="0046178D"/>
    <w:rsid w:val="00461EA9"/>
    <w:rsid w:val="004626AD"/>
    <w:rsid w:val="0046321D"/>
    <w:rsid w:val="0046708B"/>
    <w:rsid w:val="004675BF"/>
    <w:rsid w:val="00475B14"/>
    <w:rsid w:val="0047703D"/>
    <w:rsid w:val="004771B6"/>
    <w:rsid w:val="00477DDA"/>
    <w:rsid w:val="00480678"/>
    <w:rsid w:val="004831F9"/>
    <w:rsid w:val="004851CF"/>
    <w:rsid w:val="00485D5E"/>
    <w:rsid w:val="00486F7A"/>
    <w:rsid w:val="004943F0"/>
    <w:rsid w:val="004A0052"/>
    <w:rsid w:val="004A092F"/>
    <w:rsid w:val="004A781D"/>
    <w:rsid w:val="004B2CB5"/>
    <w:rsid w:val="004B3B3F"/>
    <w:rsid w:val="004B7C83"/>
    <w:rsid w:val="004D1128"/>
    <w:rsid w:val="004D2695"/>
    <w:rsid w:val="004D677E"/>
    <w:rsid w:val="004E0C90"/>
    <w:rsid w:val="004E1C06"/>
    <w:rsid w:val="004E4582"/>
    <w:rsid w:val="004E5359"/>
    <w:rsid w:val="004E7877"/>
    <w:rsid w:val="004F425E"/>
    <w:rsid w:val="004F4624"/>
    <w:rsid w:val="004F526F"/>
    <w:rsid w:val="00503779"/>
    <w:rsid w:val="00506D61"/>
    <w:rsid w:val="00507051"/>
    <w:rsid w:val="00512BDC"/>
    <w:rsid w:val="00513301"/>
    <w:rsid w:val="00515F1B"/>
    <w:rsid w:val="005163BB"/>
    <w:rsid w:val="00517DB6"/>
    <w:rsid w:val="005243BC"/>
    <w:rsid w:val="005253D1"/>
    <w:rsid w:val="00525A98"/>
    <w:rsid w:val="00525F9F"/>
    <w:rsid w:val="00530969"/>
    <w:rsid w:val="00530A9A"/>
    <w:rsid w:val="00536B2E"/>
    <w:rsid w:val="0053764E"/>
    <w:rsid w:val="00537DCE"/>
    <w:rsid w:val="00537F28"/>
    <w:rsid w:val="00543AEE"/>
    <w:rsid w:val="0055108C"/>
    <w:rsid w:val="00554425"/>
    <w:rsid w:val="0055472C"/>
    <w:rsid w:val="0055481A"/>
    <w:rsid w:val="00554B56"/>
    <w:rsid w:val="005638AC"/>
    <w:rsid w:val="00564934"/>
    <w:rsid w:val="00566C0F"/>
    <w:rsid w:val="0056740A"/>
    <w:rsid w:val="00570884"/>
    <w:rsid w:val="00571274"/>
    <w:rsid w:val="00573E30"/>
    <w:rsid w:val="005755D2"/>
    <w:rsid w:val="00580CA9"/>
    <w:rsid w:val="0058317F"/>
    <w:rsid w:val="005859C6"/>
    <w:rsid w:val="0058665A"/>
    <w:rsid w:val="00586A1C"/>
    <w:rsid w:val="00591D3D"/>
    <w:rsid w:val="00594FEB"/>
    <w:rsid w:val="00595813"/>
    <w:rsid w:val="005A0969"/>
    <w:rsid w:val="005B15A6"/>
    <w:rsid w:val="005B319C"/>
    <w:rsid w:val="005B3A28"/>
    <w:rsid w:val="005B3D68"/>
    <w:rsid w:val="005B5311"/>
    <w:rsid w:val="005C3DD5"/>
    <w:rsid w:val="005C5BB0"/>
    <w:rsid w:val="005C6BEE"/>
    <w:rsid w:val="005D0D49"/>
    <w:rsid w:val="005D0E1B"/>
    <w:rsid w:val="005D16D3"/>
    <w:rsid w:val="005D18A9"/>
    <w:rsid w:val="005E4EBB"/>
    <w:rsid w:val="005E6A0D"/>
    <w:rsid w:val="005F0327"/>
    <w:rsid w:val="005F110B"/>
    <w:rsid w:val="005F201A"/>
    <w:rsid w:val="005F6F29"/>
    <w:rsid w:val="00603386"/>
    <w:rsid w:val="00607F51"/>
    <w:rsid w:val="00610FEF"/>
    <w:rsid w:val="00620213"/>
    <w:rsid w:val="00621B87"/>
    <w:rsid w:val="00625C6F"/>
    <w:rsid w:val="00626C04"/>
    <w:rsid w:val="00626ECC"/>
    <w:rsid w:val="00636148"/>
    <w:rsid w:val="006377CE"/>
    <w:rsid w:val="0064021A"/>
    <w:rsid w:val="006421D6"/>
    <w:rsid w:val="0064359D"/>
    <w:rsid w:val="00643CA7"/>
    <w:rsid w:val="00644A4A"/>
    <w:rsid w:val="00646167"/>
    <w:rsid w:val="00651545"/>
    <w:rsid w:val="00651CA5"/>
    <w:rsid w:val="0065575A"/>
    <w:rsid w:val="006568BA"/>
    <w:rsid w:val="006577D4"/>
    <w:rsid w:val="0066181A"/>
    <w:rsid w:val="0067236C"/>
    <w:rsid w:val="006755A7"/>
    <w:rsid w:val="0067640B"/>
    <w:rsid w:val="0067697E"/>
    <w:rsid w:val="00683C4A"/>
    <w:rsid w:val="00685FB6"/>
    <w:rsid w:val="00693381"/>
    <w:rsid w:val="006934D0"/>
    <w:rsid w:val="006A1ACA"/>
    <w:rsid w:val="006A27A3"/>
    <w:rsid w:val="006A3058"/>
    <w:rsid w:val="006A3982"/>
    <w:rsid w:val="006B015E"/>
    <w:rsid w:val="006B0D82"/>
    <w:rsid w:val="006B1CE7"/>
    <w:rsid w:val="006B4442"/>
    <w:rsid w:val="006B4FF5"/>
    <w:rsid w:val="006C23B0"/>
    <w:rsid w:val="006D4ABE"/>
    <w:rsid w:val="006D511D"/>
    <w:rsid w:val="006E7B02"/>
    <w:rsid w:val="006F1636"/>
    <w:rsid w:val="0070358E"/>
    <w:rsid w:val="00704FCF"/>
    <w:rsid w:val="00706CC4"/>
    <w:rsid w:val="00707951"/>
    <w:rsid w:val="00707E5E"/>
    <w:rsid w:val="007124C0"/>
    <w:rsid w:val="0072064E"/>
    <w:rsid w:val="00720E97"/>
    <w:rsid w:val="00722941"/>
    <w:rsid w:val="00727919"/>
    <w:rsid w:val="00727C67"/>
    <w:rsid w:val="00727DF2"/>
    <w:rsid w:val="00733D35"/>
    <w:rsid w:val="00740831"/>
    <w:rsid w:val="00744B7A"/>
    <w:rsid w:val="0074532C"/>
    <w:rsid w:val="00751937"/>
    <w:rsid w:val="0075347C"/>
    <w:rsid w:val="00766B6B"/>
    <w:rsid w:val="00767454"/>
    <w:rsid w:val="00774856"/>
    <w:rsid w:val="00784B99"/>
    <w:rsid w:val="00784F5B"/>
    <w:rsid w:val="00785875"/>
    <w:rsid w:val="00785EAE"/>
    <w:rsid w:val="0078632E"/>
    <w:rsid w:val="00786FAE"/>
    <w:rsid w:val="0078768E"/>
    <w:rsid w:val="007876A1"/>
    <w:rsid w:val="00790995"/>
    <w:rsid w:val="00793F4F"/>
    <w:rsid w:val="00794346"/>
    <w:rsid w:val="00794CAA"/>
    <w:rsid w:val="007962B5"/>
    <w:rsid w:val="007A0064"/>
    <w:rsid w:val="007A36B7"/>
    <w:rsid w:val="007A3937"/>
    <w:rsid w:val="007A755A"/>
    <w:rsid w:val="007A7FA1"/>
    <w:rsid w:val="007B3507"/>
    <w:rsid w:val="007B47FD"/>
    <w:rsid w:val="007B6294"/>
    <w:rsid w:val="007B66ED"/>
    <w:rsid w:val="007C085C"/>
    <w:rsid w:val="007C0A88"/>
    <w:rsid w:val="007D57B6"/>
    <w:rsid w:val="007E1766"/>
    <w:rsid w:val="007F11D8"/>
    <w:rsid w:val="007F61C0"/>
    <w:rsid w:val="0080610E"/>
    <w:rsid w:val="008072B8"/>
    <w:rsid w:val="00811471"/>
    <w:rsid w:val="00811E7A"/>
    <w:rsid w:val="00813310"/>
    <w:rsid w:val="00813A16"/>
    <w:rsid w:val="00816DEE"/>
    <w:rsid w:val="008216BA"/>
    <w:rsid w:val="00821C1B"/>
    <w:rsid w:val="008221F6"/>
    <w:rsid w:val="00823776"/>
    <w:rsid w:val="00826895"/>
    <w:rsid w:val="00826C10"/>
    <w:rsid w:val="00826F12"/>
    <w:rsid w:val="008306FA"/>
    <w:rsid w:val="00830F58"/>
    <w:rsid w:val="00834081"/>
    <w:rsid w:val="00835DBA"/>
    <w:rsid w:val="00836057"/>
    <w:rsid w:val="00837C9D"/>
    <w:rsid w:val="008400D2"/>
    <w:rsid w:val="00842205"/>
    <w:rsid w:val="00843D68"/>
    <w:rsid w:val="00844D70"/>
    <w:rsid w:val="008467DA"/>
    <w:rsid w:val="0084737F"/>
    <w:rsid w:val="00852D0B"/>
    <w:rsid w:val="00856D47"/>
    <w:rsid w:val="00857981"/>
    <w:rsid w:val="00860189"/>
    <w:rsid w:val="00860FEA"/>
    <w:rsid w:val="00862B42"/>
    <w:rsid w:val="008721E8"/>
    <w:rsid w:val="008724E9"/>
    <w:rsid w:val="00873C6F"/>
    <w:rsid w:val="00876F5B"/>
    <w:rsid w:val="0087715E"/>
    <w:rsid w:val="00877EC6"/>
    <w:rsid w:val="008807CF"/>
    <w:rsid w:val="00880842"/>
    <w:rsid w:val="0088241A"/>
    <w:rsid w:val="00882A61"/>
    <w:rsid w:val="00884122"/>
    <w:rsid w:val="00885743"/>
    <w:rsid w:val="00885EE3"/>
    <w:rsid w:val="008873F4"/>
    <w:rsid w:val="0088770A"/>
    <w:rsid w:val="00892B13"/>
    <w:rsid w:val="008939C4"/>
    <w:rsid w:val="00895AE5"/>
    <w:rsid w:val="0089666E"/>
    <w:rsid w:val="008A05E1"/>
    <w:rsid w:val="008A14D7"/>
    <w:rsid w:val="008A3101"/>
    <w:rsid w:val="008A455C"/>
    <w:rsid w:val="008A4D66"/>
    <w:rsid w:val="008A5AAC"/>
    <w:rsid w:val="008A67A0"/>
    <w:rsid w:val="008B1C6F"/>
    <w:rsid w:val="008B24F9"/>
    <w:rsid w:val="008B2701"/>
    <w:rsid w:val="008B3ECD"/>
    <w:rsid w:val="008B3F8D"/>
    <w:rsid w:val="008B5478"/>
    <w:rsid w:val="008B7C5D"/>
    <w:rsid w:val="008C15EA"/>
    <w:rsid w:val="008C1ACF"/>
    <w:rsid w:val="008C2DCD"/>
    <w:rsid w:val="008C4DB1"/>
    <w:rsid w:val="008C4E13"/>
    <w:rsid w:val="008C6192"/>
    <w:rsid w:val="008C62DC"/>
    <w:rsid w:val="008C6378"/>
    <w:rsid w:val="008D6981"/>
    <w:rsid w:val="008E2C87"/>
    <w:rsid w:val="008E68E3"/>
    <w:rsid w:val="008F0EAE"/>
    <w:rsid w:val="008F2E99"/>
    <w:rsid w:val="008F6F17"/>
    <w:rsid w:val="008F7ED7"/>
    <w:rsid w:val="00906672"/>
    <w:rsid w:val="00910537"/>
    <w:rsid w:val="00911BDF"/>
    <w:rsid w:val="00912346"/>
    <w:rsid w:val="009154C5"/>
    <w:rsid w:val="00917909"/>
    <w:rsid w:val="00924D40"/>
    <w:rsid w:val="009345FF"/>
    <w:rsid w:val="00934A34"/>
    <w:rsid w:val="009357E3"/>
    <w:rsid w:val="0093597B"/>
    <w:rsid w:val="00935CE1"/>
    <w:rsid w:val="0093786B"/>
    <w:rsid w:val="00944999"/>
    <w:rsid w:val="00950DC4"/>
    <w:rsid w:val="009524F1"/>
    <w:rsid w:val="00956670"/>
    <w:rsid w:val="00965C45"/>
    <w:rsid w:val="009667B7"/>
    <w:rsid w:val="00967C31"/>
    <w:rsid w:val="009717B5"/>
    <w:rsid w:val="00974301"/>
    <w:rsid w:val="009750AA"/>
    <w:rsid w:val="009806B5"/>
    <w:rsid w:val="0098391B"/>
    <w:rsid w:val="009841E5"/>
    <w:rsid w:val="009848EF"/>
    <w:rsid w:val="0098556F"/>
    <w:rsid w:val="00986007"/>
    <w:rsid w:val="00987270"/>
    <w:rsid w:val="00991089"/>
    <w:rsid w:val="00995587"/>
    <w:rsid w:val="00997629"/>
    <w:rsid w:val="009A0925"/>
    <w:rsid w:val="009A181E"/>
    <w:rsid w:val="009A3E35"/>
    <w:rsid w:val="009A59AF"/>
    <w:rsid w:val="009A6538"/>
    <w:rsid w:val="009A6EBF"/>
    <w:rsid w:val="009A7DB4"/>
    <w:rsid w:val="009B37C5"/>
    <w:rsid w:val="009B4759"/>
    <w:rsid w:val="009B5EF1"/>
    <w:rsid w:val="009B62DE"/>
    <w:rsid w:val="009C15F7"/>
    <w:rsid w:val="009C1B9D"/>
    <w:rsid w:val="009C1FEE"/>
    <w:rsid w:val="009C447A"/>
    <w:rsid w:val="009C5922"/>
    <w:rsid w:val="009D040D"/>
    <w:rsid w:val="009D0B12"/>
    <w:rsid w:val="009D2766"/>
    <w:rsid w:val="009D5C67"/>
    <w:rsid w:val="009D5E17"/>
    <w:rsid w:val="009D70FE"/>
    <w:rsid w:val="009D72D1"/>
    <w:rsid w:val="009E24B1"/>
    <w:rsid w:val="009E29C2"/>
    <w:rsid w:val="009E52BE"/>
    <w:rsid w:val="009F48DB"/>
    <w:rsid w:val="009F4ED8"/>
    <w:rsid w:val="009F7CB1"/>
    <w:rsid w:val="00A00102"/>
    <w:rsid w:val="00A01B1F"/>
    <w:rsid w:val="00A03178"/>
    <w:rsid w:val="00A10448"/>
    <w:rsid w:val="00A12D17"/>
    <w:rsid w:val="00A13705"/>
    <w:rsid w:val="00A13B18"/>
    <w:rsid w:val="00A14430"/>
    <w:rsid w:val="00A15372"/>
    <w:rsid w:val="00A17611"/>
    <w:rsid w:val="00A20396"/>
    <w:rsid w:val="00A20D40"/>
    <w:rsid w:val="00A22007"/>
    <w:rsid w:val="00A23BB9"/>
    <w:rsid w:val="00A26D08"/>
    <w:rsid w:val="00A26D51"/>
    <w:rsid w:val="00A27487"/>
    <w:rsid w:val="00A30580"/>
    <w:rsid w:val="00A33615"/>
    <w:rsid w:val="00A33925"/>
    <w:rsid w:val="00A35C1E"/>
    <w:rsid w:val="00A46EA8"/>
    <w:rsid w:val="00A510E1"/>
    <w:rsid w:val="00A5281B"/>
    <w:rsid w:val="00A543E2"/>
    <w:rsid w:val="00A56C8F"/>
    <w:rsid w:val="00A62154"/>
    <w:rsid w:val="00A633D0"/>
    <w:rsid w:val="00A65729"/>
    <w:rsid w:val="00A657C8"/>
    <w:rsid w:val="00A70343"/>
    <w:rsid w:val="00A73D32"/>
    <w:rsid w:val="00A8070B"/>
    <w:rsid w:val="00A830AF"/>
    <w:rsid w:val="00A83655"/>
    <w:rsid w:val="00A83BBD"/>
    <w:rsid w:val="00A9399B"/>
    <w:rsid w:val="00A95837"/>
    <w:rsid w:val="00A96D4C"/>
    <w:rsid w:val="00A97ED5"/>
    <w:rsid w:val="00AA1B61"/>
    <w:rsid w:val="00AA430E"/>
    <w:rsid w:val="00AB1188"/>
    <w:rsid w:val="00AB591E"/>
    <w:rsid w:val="00AB72EC"/>
    <w:rsid w:val="00AC2888"/>
    <w:rsid w:val="00AC33DC"/>
    <w:rsid w:val="00AC45D4"/>
    <w:rsid w:val="00AC57DB"/>
    <w:rsid w:val="00AC6C78"/>
    <w:rsid w:val="00AD165D"/>
    <w:rsid w:val="00AD17FE"/>
    <w:rsid w:val="00AD219C"/>
    <w:rsid w:val="00AD283C"/>
    <w:rsid w:val="00AD5A88"/>
    <w:rsid w:val="00AD6A90"/>
    <w:rsid w:val="00AE6589"/>
    <w:rsid w:val="00AE763A"/>
    <w:rsid w:val="00AF1E71"/>
    <w:rsid w:val="00AF22DC"/>
    <w:rsid w:val="00B018A8"/>
    <w:rsid w:val="00B031BB"/>
    <w:rsid w:val="00B045E2"/>
    <w:rsid w:val="00B05635"/>
    <w:rsid w:val="00B069BD"/>
    <w:rsid w:val="00B07651"/>
    <w:rsid w:val="00B10F25"/>
    <w:rsid w:val="00B2011E"/>
    <w:rsid w:val="00B2493E"/>
    <w:rsid w:val="00B2564F"/>
    <w:rsid w:val="00B310B5"/>
    <w:rsid w:val="00B31EE9"/>
    <w:rsid w:val="00B3232C"/>
    <w:rsid w:val="00B34D3E"/>
    <w:rsid w:val="00B36546"/>
    <w:rsid w:val="00B4188F"/>
    <w:rsid w:val="00B42FAE"/>
    <w:rsid w:val="00B44E34"/>
    <w:rsid w:val="00B47A88"/>
    <w:rsid w:val="00B52C77"/>
    <w:rsid w:val="00B567BA"/>
    <w:rsid w:val="00B62E5E"/>
    <w:rsid w:val="00B70C8A"/>
    <w:rsid w:val="00B73385"/>
    <w:rsid w:val="00B7394C"/>
    <w:rsid w:val="00B75C45"/>
    <w:rsid w:val="00B7747E"/>
    <w:rsid w:val="00B85021"/>
    <w:rsid w:val="00B9736C"/>
    <w:rsid w:val="00B97F7E"/>
    <w:rsid w:val="00BA0022"/>
    <w:rsid w:val="00BA2D72"/>
    <w:rsid w:val="00BA392B"/>
    <w:rsid w:val="00BA679A"/>
    <w:rsid w:val="00BA7941"/>
    <w:rsid w:val="00BB1F28"/>
    <w:rsid w:val="00BB4254"/>
    <w:rsid w:val="00BB4A7A"/>
    <w:rsid w:val="00BB5435"/>
    <w:rsid w:val="00BB74B5"/>
    <w:rsid w:val="00BB7BA9"/>
    <w:rsid w:val="00BB7F4C"/>
    <w:rsid w:val="00BC10AF"/>
    <w:rsid w:val="00BC2DE4"/>
    <w:rsid w:val="00BD1ACE"/>
    <w:rsid w:val="00BE1C57"/>
    <w:rsid w:val="00BE31C5"/>
    <w:rsid w:val="00BE398B"/>
    <w:rsid w:val="00BE5685"/>
    <w:rsid w:val="00BF1186"/>
    <w:rsid w:val="00BF1488"/>
    <w:rsid w:val="00BF54A1"/>
    <w:rsid w:val="00BF68EC"/>
    <w:rsid w:val="00C01420"/>
    <w:rsid w:val="00C04DCA"/>
    <w:rsid w:val="00C054B9"/>
    <w:rsid w:val="00C05575"/>
    <w:rsid w:val="00C0683E"/>
    <w:rsid w:val="00C070DB"/>
    <w:rsid w:val="00C10E18"/>
    <w:rsid w:val="00C12F88"/>
    <w:rsid w:val="00C13733"/>
    <w:rsid w:val="00C16C63"/>
    <w:rsid w:val="00C17525"/>
    <w:rsid w:val="00C175E5"/>
    <w:rsid w:val="00C201A0"/>
    <w:rsid w:val="00C20BE8"/>
    <w:rsid w:val="00C25452"/>
    <w:rsid w:val="00C25D75"/>
    <w:rsid w:val="00C26E3D"/>
    <w:rsid w:val="00C35CBE"/>
    <w:rsid w:val="00C376C2"/>
    <w:rsid w:val="00C3781A"/>
    <w:rsid w:val="00C404E4"/>
    <w:rsid w:val="00C4723C"/>
    <w:rsid w:val="00C50049"/>
    <w:rsid w:val="00C50492"/>
    <w:rsid w:val="00C51137"/>
    <w:rsid w:val="00C51E89"/>
    <w:rsid w:val="00C52462"/>
    <w:rsid w:val="00C559E0"/>
    <w:rsid w:val="00C65560"/>
    <w:rsid w:val="00C7258F"/>
    <w:rsid w:val="00C74D64"/>
    <w:rsid w:val="00C80418"/>
    <w:rsid w:val="00C848D2"/>
    <w:rsid w:val="00C95315"/>
    <w:rsid w:val="00C964B9"/>
    <w:rsid w:val="00CA1E65"/>
    <w:rsid w:val="00CA64CF"/>
    <w:rsid w:val="00CB08A3"/>
    <w:rsid w:val="00CB18AD"/>
    <w:rsid w:val="00CC11A7"/>
    <w:rsid w:val="00CC40DC"/>
    <w:rsid w:val="00CC4130"/>
    <w:rsid w:val="00CC437A"/>
    <w:rsid w:val="00CC4FDE"/>
    <w:rsid w:val="00CC5F7C"/>
    <w:rsid w:val="00CD428F"/>
    <w:rsid w:val="00CE0568"/>
    <w:rsid w:val="00CE1B59"/>
    <w:rsid w:val="00CE317A"/>
    <w:rsid w:val="00CE3BE9"/>
    <w:rsid w:val="00CE5DFD"/>
    <w:rsid w:val="00CF2F3B"/>
    <w:rsid w:val="00CF3E01"/>
    <w:rsid w:val="00CF72B5"/>
    <w:rsid w:val="00D060E3"/>
    <w:rsid w:val="00D11E1A"/>
    <w:rsid w:val="00D156F2"/>
    <w:rsid w:val="00D16AD2"/>
    <w:rsid w:val="00D16DF0"/>
    <w:rsid w:val="00D17001"/>
    <w:rsid w:val="00D20947"/>
    <w:rsid w:val="00D228B2"/>
    <w:rsid w:val="00D27173"/>
    <w:rsid w:val="00D30DA5"/>
    <w:rsid w:val="00D32A3A"/>
    <w:rsid w:val="00D33707"/>
    <w:rsid w:val="00D35118"/>
    <w:rsid w:val="00D4093E"/>
    <w:rsid w:val="00D42073"/>
    <w:rsid w:val="00D423C3"/>
    <w:rsid w:val="00D4399D"/>
    <w:rsid w:val="00D446FD"/>
    <w:rsid w:val="00D4584D"/>
    <w:rsid w:val="00D45D21"/>
    <w:rsid w:val="00D54968"/>
    <w:rsid w:val="00D56358"/>
    <w:rsid w:val="00D563C5"/>
    <w:rsid w:val="00D6421E"/>
    <w:rsid w:val="00D65CE5"/>
    <w:rsid w:val="00D666DF"/>
    <w:rsid w:val="00D702CF"/>
    <w:rsid w:val="00D71D4D"/>
    <w:rsid w:val="00D86B27"/>
    <w:rsid w:val="00DA42B3"/>
    <w:rsid w:val="00DA4C90"/>
    <w:rsid w:val="00DA6301"/>
    <w:rsid w:val="00DA6916"/>
    <w:rsid w:val="00DA7DD6"/>
    <w:rsid w:val="00DB00B3"/>
    <w:rsid w:val="00DB2650"/>
    <w:rsid w:val="00DB3458"/>
    <w:rsid w:val="00DB47FD"/>
    <w:rsid w:val="00DC30D4"/>
    <w:rsid w:val="00DC71BA"/>
    <w:rsid w:val="00DD0CF5"/>
    <w:rsid w:val="00DD1D65"/>
    <w:rsid w:val="00DD27D4"/>
    <w:rsid w:val="00DD6239"/>
    <w:rsid w:val="00DE1C6E"/>
    <w:rsid w:val="00DE37C3"/>
    <w:rsid w:val="00DE6F98"/>
    <w:rsid w:val="00DF694B"/>
    <w:rsid w:val="00DF79AB"/>
    <w:rsid w:val="00E021C7"/>
    <w:rsid w:val="00E03257"/>
    <w:rsid w:val="00E05A93"/>
    <w:rsid w:val="00E146F7"/>
    <w:rsid w:val="00E1607C"/>
    <w:rsid w:val="00E16FE7"/>
    <w:rsid w:val="00E22DA3"/>
    <w:rsid w:val="00E243EF"/>
    <w:rsid w:val="00E24801"/>
    <w:rsid w:val="00E3038E"/>
    <w:rsid w:val="00E30723"/>
    <w:rsid w:val="00E33481"/>
    <w:rsid w:val="00E34488"/>
    <w:rsid w:val="00E35C33"/>
    <w:rsid w:val="00E42F9B"/>
    <w:rsid w:val="00E4510F"/>
    <w:rsid w:val="00E47C3D"/>
    <w:rsid w:val="00E517A5"/>
    <w:rsid w:val="00E5286F"/>
    <w:rsid w:val="00E54C1F"/>
    <w:rsid w:val="00E569E7"/>
    <w:rsid w:val="00E6072E"/>
    <w:rsid w:val="00E6253B"/>
    <w:rsid w:val="00E64985"/>
    <w:rsid w:val="00E7068A"/>
    <w:rsid w:val="00E70FCF"/>
    <w:rsid w:val="00E73772"/>
    <w:rsid w:val="00E74C75"/>
    <w:rsid w:val="00E75D72"/>
    <w:rsid w:val="00E76C10"/>
    <w:rsid w:val="00E76D0A"/>
    <w:rsid w:val="00E76EE1"/>
    <w:rsid w:val="00E80963"/>
    <w:rsid w:val="00E81BEF"/>
    <w:rsid w:val="00E84560"/>
    <w:rsid w:val="00E85EE2"/>
    <w:rsid w:val="00E87BD2"/>
    <w:rsid w:val="00E9291D"/>
    <w:rsid w:val="00E9394E"/>
    <w:rsid w:val="00E948C7"/>
    <w:rsid w:val="00EA024B"/>
    <w:rsid w:val="00EA4E52"/>
    <w:rsid w:val="00EA6008"/>
    <w:rsid w:val="00EB01C5"/>
    <w:rsid w:val="00EB0466"/>
    <w:rsid w:val="00EB3EBD"/>
    <w:rsid w:val="00EB5C54"/>
    <w:rsid w:val="00EB72F7"/>
    <w:rsid w:val="00EC40A9"/>
    <w:rsid w:val="00EC53E9"/>
    <w:rsid w:val="00ED3CD4"/>
    <w:rsid w:val="00ED665E"/>
    <w:rsid w:val="00EE1763"/>
    <w:rsid w:val="00EE1E2D"/>
    <w:rsid w:val="00EE4C4F"/>
    <w:rsid w:val="00EE5469"/>
    <w:rsid w:val="00EF07A1"/>
    <w:rsid w:val="00EF087F"/>
    <w:rsid w:val="00EF09A8"/>
    <w:rsid w:val="00EF25BD"/>
    <w:rsid w:val="00EF40DE"/>
    <w:rsid w:val="00EF54D2"/>
    <w:rsid w:val="00EF7ED2"/>
    <w:rsid w:val="00F01D10"/>
    <w:rsid w:val="00F01F42"/>
    <w:rsid w:val="00F02949"/>
    <w:rsid w:val="00F07A9F"/>
    <w:rsid w:val="00F115CB"/>
    <w:rsid w:val="00F12BCC"/>
    <w:rsid w:val="00F135C5"/>
    <w:rsid w:val="00F13B38"/>
    <w:rsid w:val="00F14838"/>
    <w:rsid w:val="00F14E03"/>
    <w:rsid w:val="00F155F7"/>
    <w:rsid w:val="00F166A4"/>
    <w:rsid w:val="00F17E80"/>
    <w:rsid w:val="00F243EB"/>
    <w:rsid w:val="00F31142"/>
    <w:rsid w:val="00F328F4"/>
    <w:rsid w:val="00F34A82"/>
    <w:rsid w:val="00F4241C"/>
    <w:rsid w:val="00F42AFC"/>
    <w:rsid w:val="00F42D4F"/>
    <w:rsid w:val="00F43C1D"/>
    <w:rsid w:val="00F45F10"/>
    <w:rsid w:val="00F461EF"/>
    <w:rsid w:val="00F476B1"/>
    <w:rsid w:val="00F50AA3"/>
    <w:rsid w:val="00F5315F"/>
    <w:rsid w:val="00F5422A"/>
    <w:rsid w:val="00F543AC"/>
    <w:rsid w:val="00F606FC"/>
    <w:rsid w:val="00F61E21"/>
    <w:rsid w:val="00F62605"/>
    <w:rsid w:val="00F62BE3"/>
    <w:rsid w:val="00F6342D"/>
    <w:rsid w:val="00F64CBC"/>
    <w:rsid w:val="00F67EC4"/>
    <w:rsid w:val="00F722E6"/>
    <w:rsid w:val="00F7506A"/>
    <w:rsid w:val="00F75696"/>
    <w:rsid w:val="00F80127"/>
    <w:rsid w:val="00F807FE"/>
    <w:rsid w:val="00F92473"/>
    <w:rsid w:val="00F94B58"/>
    <w:rsid w:val="00F96991"/>
    <w:rsid w:val="00F96AC0"/>
    <w:rsid w:val="00F976A1"/>
    <w:rsid w:val="00FA00CF"/>
    <w:rsid w:val="00FA0CA5"/>
    <w:rsid w:val="00FA1981"/>
    <w:rsid w:val="00FA2BA2"/>
    <w:rsid w:val="00FA722D"/>
    <w:rsid w:val="00FB561C"/>
    <w:rsid w:val="00FC242A"/>
    <w:rsid w:val="00FC2815"/>
    <w:rsid w:val="00FD0FC8"/>
    <w:rsid w:val="00FD2F1F"/>
    <w:rsid w:val="00FD3EE3"/>
    <w:rsid w:val="00FD665F"/>
    <w:rsid w:val="00FD7F41"/>
    <w:rsid w:val="00FD7FF5"/>
    <w:rsid w:val="00FE014F"/>
    <w:rsid w:val="00FE0B07"/>
    <w:rsid w:val="00FE1FBB"/>
    <w:rsid w:val="00FE2C98"/>
    <w:rsid w:val="00FF0C47"/>
    <w:rsid w:val="00FF0D04"/>
    <w:rsid w:val="00FF4CA0"/>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24AF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7CF"/>
  </w:style>
  <w:style w:type="paragraph" w:styleId="Heading1">
    <w:name w:val="heading 1"/>
    <w:next w:val="Normal"/>
    <w:link w:val="Heading1Char"/>
    <w:qFormat/>
    <w:rsid w:val="008807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807C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7C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807CF"/>
    <w:rPr>
      <w:rFonts w:ascii="Arial" w:eastAsia="Times New Roman" w:hAnsi="Arial" w:cs="Times New Roman"/>
      <w:sz w:val="32"/>
      <w:szCs w:val="20"/>
      <w:lang w:val="en-GB" w:eastAsia="ja-JP"/>
    </w:rPr>
  </w:style>
  <w:style w:type="paragraph" w:customStyle="1" w:styleId="3GPPHeader">
    <w:name w:val="3GPP_Header"/>
    <w:basedOn w:val="BodyText"/>
    <w:rsid w:val="008807CF"/>
    <w:pPr>
      <w:tabs>
        <w:tab w:val="left" w:pos="1701"/>
        <w:tab w:val="right" w:pos="9639"/>
      </w:tabs>
      <w:spacing w:after="240"/>
    </w:pPr>
    <w:rPr>
      <w:b/>
      <w:sz w:val="24"/>
    </w:rPr>
  </w:style>
  <w:style w:type="paragraph" w:styleId="Footer">
    <w:name w:val="footer"/>
    <w:basedOn w:val="Header"/>
    <w:link w:val="FooterChar"/>
    <w:rsid w:val="008807C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8807CF"/>
    <w:rPr>
      <w:rFonts w:ascii="Arial" w:eastAsia="Times New Roman" w:hAnsi="Arial" w:cs="Times New Roman"/>
      <w:b/>
      <w:i/>
      <w:noProof/>
      <w:sz w:val="18"/>
      <w:szCs w:val="20"/>
      <w:lang w:val="en-GB" w:eastAsia="ja-JP"/>
    </w:rPr>
  </w:style>
  <w:style w:type="character" w:styleId="PageNumber">
    <w:name w:val="page number"/>
    <w:basedOn w:val="DefaultParagraphFont"/>
    <w:rsid w:val="008807CF"/>
  </w:style>
  <w:style w:type="paragraph" w:styleId="BodyText">
    <w:name w:val="Body Text"/>
    <w:basedOn w:val="Normal"/>
    <w:link w:val="BodyTextChar"/>
    <w:rsid w:val="008807CF"/>
    <w:pPr>
      <w:spacing w:after="120"/>
      <w:jc w:val="both"/>
    </w:pPr>
    <w:rPr>
      <w:rFonts w:ascii="Arial" w:hAnsi="Arial"/>
      <w:lang w:eastAsia="zh-CN"/>
    </w:rPr>
  </w:style>
  <w:style w:type="character" w:customStyle="1" w:styleId="BodyTextChar">
    <w:name w:val="Body Text Char"/>
    <w:basedOn w:val="DefaultParagraphFont"/>
    <w:link w:val="BodyText"/>
    <w:rsid w:val="008807CF"/>
    <w:rPr>
      <w:rFonts w:ascii="Arial" w:hAnsi="Arial"/>
      <w:lang w:eastAsia="zh-CN"/>
    </w:rPr>
  </w:style>
  <w:style w:type="character" w:styleId="Hyperlink">
    <w:name w:val="Hyperlink"/>
    <w:uiPriority w:val="99"/>
    <w:rsid w:val="008807CF"/>
    <w:rPr>
      <w:color w:val="0000FF"/>
      <w:u w:val="single"/>
    </w:rPr>
  </w:style>
  <w:style w:type="paragraph" w:customStyle="1" w:styleId="Proposal">
    <w:name w:val="Proposal"/>
    <w:basedOn w:val="BodyText"/>
    <w:rsid w:val="008807CF"/>
    <w:pPr>
      <w:numPr>
        <w:numId w:val="1"/>
      </w:numPr>
      <w:tabs>
        <w:tab w:val="clear" w:pos="1304"/>
        <w:tab w:val="left" w:pos="1701"/>
      </w:tabs>
      <w:ind w:left="1701" w:hanging="1701"/>
    </w:pPr>
    <w:rPr>
      <w:b/>
      <w:bCs/>
    </w:rPr>
  </w:style>
  <w:style w:type="paragraph" w:customStyle="1" w:styleId="Observation">
    <w:name w:val="Observation"/>
    <w:basedOn w:val="Proposal"/>
    <w:qFormat/>
    <w:rsid w:val="008807CF"/>
    <w:pPr>
      <w:numPr>
        <w:numId w:val="2"/>
      </w:numPr>
      <w:ind w:left="1701" w:hanging="1701"/>
    </w:pPr>
    <w:rPr>
      <w:lang w:eastAsia="ja-JP"/>
    </w:rPr>
  </w:style>
  <w:style w:type="paragraph" w:styleId="TableofFigures">
    <w:name w:val="table of figures"/>
    <w:basedOn w:val="BodyText"/>
    <w:next w:val="Normal"/>
    <w:uiPriority w:val="99"/>
    <w:rsid w:val="008807CF"/>
    <w:pPr>
      <w:ind w:left="1701" w:hanging="1701"/>
      <w:jc w:val="left"/>
    </w:pPr>
    <w:rPr>
      <w:b/>
    </w:rPr>
  </w:style>
  <w:style w:type="paragraph" w:customStyle="1" w:styleId="references">
    <w:name w:val="references"/>
    <w:rsid w:val="008807CF"/>
    <w:pPr>
      <w:numPr>
        <w:numId w:val="3"/>
      </w:numPr>
      <w:spacing w:after="50" w:line="180" w:lineRule="exact"/>
      <w:jc w:val="both"/>
    </w:pPr>
    <w:rPr>
      <w:rFonts w:ascii="Times New Roman" w:eastAsia="MS Mincho" w:hAnsi="Times New Roman" w:cs="Times New Roman"/>
      <w:noProof/>
      <w:sz w:val="16"/>
      <w:szCs w:val="16"/>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807CF"/>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8807CF"/>
    <w:rPr>
      <w:rFonts w:ascii="Times" w:eastAsia="Batang" w:hAnsi="Times" w:cs="Times New Roman"/>
      <w:sz w:val="20"/>
      <w:szCs w:val="24"/>
      <w:lang w:val="en-GB" w:eastAsia="x-none"/>
    </w:rPr>
  </w:style>
  <w:style w:type="table" w:styleId="TableGrid">
    <w:name w:val="Table Grid"/>
    <w:basedOn w:val="TableNormal"/>
    <w:uiPriority w:val="39"/>
    <w:rsid w:val="00880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07CF"/>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8807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7CF"/>
  </w:style>
  <w:style w:type="character" w:styleId="CommentReference">
    <w:name w:val="annotation reference"/>
    <w:basedOn w:val="DefaultParagraphFont"/>
    <w:uiPriority w:val="99"/>
    <w:semiHidden/>
    <w:unhideWhenUsed/>
    <w:rsid w:val="00434640"/>
    <w:rPr>
      <w:sz w:val="16"/>
      <w:szCs w:val="16"/>
    </w:rPr>
  </w:style>
  <w:style w:type="paragraph" w:styleId="CommentText">
    <w:name w:val="annotation text"/>
    <w:basedOn w:val="Normal"/>
    <w:link w:val="CommentTextChar"/>
    <w:uiPriority w:val="99"/>
    <w:unhideWhenUsed/>
    <w:rsid w:val="00434640"/>
    <w:pPr>
      <w:spacing w:line="240" w:lineRule="auto"/>
    </w:pPr>
    <w:rPr>
      <w:sz w:val="20"/>
      <w:szCs w:val="20"/>
    </w:rPr>
  </w:style>
  <w:style w:type="character" w:customStyle="1" w:styleId="CommentTextChar">
    <w:name w:val="Comment Text Char"/>
    <w:basedOn w:val="DefaultParagraphFont"/>
    <w:link w:val="CommentText"/>
    <w:uiPriority w:val="99"/>
    <w:rsid w:val="00434640"/>
    <w:rPr>
      <w:sz w:val="20"/>
      <w:szCs w:val="20"/>
    </w:rPr>
  </w:style>
  <w:style w:type="paragraph" w:styleId="CommentSubject">
    <w:name w:val="annotation subject"/>
    <w:basedOn w:val="CommentText"/>
    <w:next w:val="CommentText"/>
    <w:link w:val="CommentSubjectChar"/>
    <w:uiPriority w:val="99"/>
    <w:semiHidden/>
    <w:unhideWhenUsed/>
    <w:rsid w:val="00434640"/>
    <w:rPr>
      <w:b/>
      <w:bCs/>
    </w:rPr>
  </w:style>
  <w:style w:type="character" w:customStyle="1" w:styleId="CommentSubjectChar">
    <w:name w:val="Comment Subject Char"/>
    <w:basedOn w:val="CommentTextChar"/>
    <w:link w:val="CommentSubject"/>
    <w:uiPriority w:val="99"/>
    <w:semiHidden/>
    <w:rsid w:val="00434640"/>
    <w:rPr>
      <w:b/>
      <w:bCs/>
      <w:sz w:val="20"/>
      <w:szCs w:val="20"/>
    </w:rPr>
  </w:style>
  <w:style w:type="paragraph" w:styleId="BalloonText">
    <w:name w:val="Balloon Text"/>
    <w:basedOn w:val="Normal"/>
    <w:link w:val="BalloonTextChar"/>
    <w:uiPriority w:val="99"/>
    <w:semiHidden/>
    <w:unhideWhenUsed/>
    <w:rsid w:val="00434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6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288153">
      <w:bodyDiv w:val="1"/>
      <w:marLeft w:val="0"/>
      <w:marRight w:val="0"/>
      <w:marTop w:val="0"/>
      <w:marBottom w:val="0"/>
      <w:divBdr>
        <w:top w:val="none" w:sz="0" w:space="0" w:color="auto"/>
        <w:left w:val="none" w:sz="0" w:space="0" w:color="auto"/>
        <w:bottom w:val="none" w:sz="0" w:space="0" w:color="auto"/>
        <w:right w:val="none" w:sz="0" w:space="0" w:color="auto"/>
      </w:divBdr>
      <w:divsChild>
        <w:div w:id="2051488328">
          <w:marLeft w:val="1123"/>
          <w:marRight w:val="0"/>
          <w:marTop w:val="60"/>
          <w:marBottom w:val="0"/>
          <w:divBdr>
            <w:top w:val="none" w:sz="0" w:space="0" w:color="auto"/>
            <w:left w:val="none" w:sz="0" w:space="0" w:color="auto"/>
            <w:bottom w:val="none" w:sz="0" w:space="0" w:color="auto"/>
            <w:right w:val="none" w:sz="0" w:space="0" w:color="auto"/>
          </w:divBdr>
        </w:div>
        <w:div w:id="499664568">
          <w:marLeft w:val="1123"/>
          <w:marRight w:val="0"/>
          <w:marTop w:val="60"/>
          <w:marBottom w:val="0"/>
          <w:divBdr>
            <w:top w:val="none" w:sz="0" w:space="0" w:color="auto"/>
            <w:left w:val="none" w:sz="0" w:space="0" w:color="auto"/>
            <w:bottom w:val="none" w:sz="0" w:space="0" w:color="auto"/>
            <w:right w:val="none" w:sz="0" w:space="0" w:color="auto"/>
          </w:divBdr>
        </w:div>
      </w:divsChild>
    </w:div>
    <w:div w:id="16768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2249</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2019-05-04T04:14:00Z</dcterms:created>
  <dcterms:modified xsi:type="dcterms:W3CDTF">2019-05-04T04:14:00Z</dcterms:modified>
</cp:coreProperties>
</file>